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29FED4D9" w14:textId="77777777" w:rsidTr="00E70645">
        <w:tc>
          <w:tcPr>
            <w:tcW w:w="5103" w:type="dxa"/>
          </w:tcPr>
          <w:p w14:paraId="4253F585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14:paraId="79238C38" w14:textId="77777777" w:rsidTr="00E70645">
        <w:tc>
          <w:tcPr>
            <w:tcW w:w="5103" w:type="dxa"/>
          </w:tcPr>
          <w:p w14:paraId="30384108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14:paraId="6F48DDEA" w14:textId="77777777" w:rsidTr="00E70645">
        <w:trPr>
          <w:trHeight w:val="304"/>
        </w:trPr>
        <w:tc>
          <w:tcPr>
            <w:tcW w:w="5103" w:type="dxa"/>
          </w:tcPr>
          <w:p w14:paraId="63C74903" w14:textId="77777777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14:paraId="59765470" w14:textId="77777777" w:rsidR="00832CC9" w:rsidRPr="00F72A1E" w:rsidRDefault="00832CC9" w:rsidP="0006079E">
      <w:pPr>
        <w:jc w:val="center"/>
      </w:pPr>
    </w:p>
    <w:p w14:paraId="2B924566" w14:textId="77777777" w:rsidR="00832CC9" w:rsidRPr="00F72A1E" w:rsidRDefault="00832CC9" w:rsidP="0006079E">
      <w:pPr>
        <w:jc w:val="center"/>
      </w:pPr>
    </w:p>
    <w:p w14:paraId="410F3E16" w14:textId="77777777" w:rsidR="00734BD6" w:rsidRPr="00F2068F" w:rsidRDefault="00734BD6" w:rsidP="00734BD6">
      <w:pPr>
        <w:suppressAutoHyphens/>
        <w:jc w:val="center"/>
        <w:rPr>
          <w:b/>
          <w:color w:val="000000"/>
          <w:lang w:eastAsia="lt-LT"/>
        </w:rPr>
      </w:pPr>
      <w:r w:rsidRPr="00F2068F">
        <w:rPr>
          <w:b/>
          <w:color w:val="000000"/>
          <w:lang w:eastAsia="lt-LT"/>
        </w:rPr>
        <w:t>KLAIPĖDOS JERONIMO KAČINSKO MUZIKOS MOKYKLOS</w:t>
      </w:r>
    </w:p>
    <w:p w14:paraId="00CDB580" w14:textId="77777777" w:rsidR="00734BD6" w:rsidRPr="00F2068F" w:rsidRDefault="00734BD6" w:rsidP="00734BD6">
      <w:pPr>
        <w:suppressAutoHyphens/>
        <w:jc w:val="center"/>
        <w:rPr>
          <w:color w:val="000000"/>
          <w:lang w:eastAsia="lt-LT"/>
        </w:rPr>
      </w:pPr>
      <w:r w:rsidRPr="00F2068F">
        <w:rPr>
          <w:b/>
          <w:bCs/>
          <w:color w:val="000000"/>
          <w:lang w:eastAsia="lt-LT"/>
        </w:rPr>
        <w:t>202</w:t>
      </w:r>
      <w:r>
        <w:rPr>
          <w:b/>
          <w:bCs/>
          <w:color w:val="000000"/>
          <w:lang w:eastAsia="lt-LT"/>
        </w:rPr>
        <w:t>2</w:t>
      </w:r>
      <w:r w:rsidRPr="00F2068F">
        <w:rPr>
          <w:b/>
          <w:bCs/>
          <w:color w:val="000000"/>
          <w:lang w:eastAsia="lt-LT"/>
        </w:rPr>
        <w:t xml:space="preserve"> METŲ VEIKLOS ATASKAITA</w:t>
      </w:r>
    </w:p>
    <w:p w14:paraId="6EB8AB5D" w14:textId="77777777" w:rsidR="00734BD6" w:rsidRPr="00F72A1E" w:rsidRDefault="00734BD6" w:rsidP="00734BD6">
      <w:pPr>
        <w:jc w:val="center"/>
      </w:pPr>
    </w:p>
    <w:p w14:paraId="3D931402" w14:textId="77777777" w:rsidR="00734BD6" w:rsidRDefault="00734BD6" w:rsidP="00734BD6">
      <w:pPr>
        <w:widowControl w:val="0"/>
        <w:suppressAutoHyphens/>
        <w:ind w:firstLine="738"/>
        <w:jc w:val="both"/>
        <w:rPr>
          <w:rFonts w:eastAsia="Calibri"/>
        </w:rPr>
      </w:pPr>
      <w:r w:rsidRPr="00CD3F6B">
        <w:rPr>
          <w:rFonts w:eastAsia="Calibri"/>
        </w:rPr>
        <w:t xml:space="preserve">Klaipėdos Jeronimo Kačinsko muzikos mokykla (toliau – Mokykla) – neformaliojo švietimo įstaiga, įgyvendinanti formalųjį švietimą papildančias ankstyvojo, pradinio, pagrindinio muzikinio bei šokio, </w:t>
      </w:r>
      <w:r w:rsidRPr="00CD3F6B">
        <w:rPr>
          <w:rFonts w:eastAsia="Calibri"/>
          <w:color w:val="000000"/>
        </w:rPr>
        <w:t xml:space="preserve">profesinės linkmės muzikinio bei neformaliojo vaikų švietimo </w:t>
      </w:r>
      <w:r w:rsidRPr="00CD3F6B">
        <w:rPr>
          <w:rFonts w:eastAsia="Calibri"/>
        </w:rPr>
        <w:t>programas, kurių paskirtis</w:t>
      </w:r>
      <w:r>
        <w:rPr>
          <w:rFonts w:eastAsia="Calibri"/>
        </w:rPr>
        <w:t xml:space="preserve"> </w:t>
      </w:r>
      <w:r w:rsidRPr="00CD3F6B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CD3F6B">
        <w:rPr>
          <w:rFonts w:eastAsia="Calibri"/>
        </w:rPr>
        <w:t xml:space="preserve">plėsti tam tikros srities žinias, stiprinti gebėjimus ir įgūdžius, suteikti papildomas dalykines kompetencijas. Mokykloje </w:t>
      </w:r>
      <w:r w:rsidRPr="00CD3F6B">
        <w:rPr>
          <w:rFonts w:eastAsia="Calibri"/>
          <w:color w:val="000000"/>
        </w:rPr>
        <w:t>vykdomos</w:t>
      </w:r>
      <w:r w:rsidRPr="00CD3F6B">
        <w:rPr>
          <w:rFonts w:eastAsia="Calibri"/>
          <w:color w:val="FF0000"/>
        </w:rPr>
        <w:t xml:space="preserve"> </w:t>
      </w:r>
      <w:r w:rsidRPr="00CD3F6B">
        <w:rPr>
          <w:rFonts w:eastAsia="Calibri"/>
        </w:rPr>
        <w:t xml:space="preserve">šios ugdymo programos: fortepijono, akordeono, birbynės, </w:t>
      </w:r>
      <w:proofErr w:type="spellStart"/>
      <w:r w:rsidRPr="00CD3F6B">
        <w:rPr>
          <w:rFonts w:eastAsia="Calibri"/>
        </w:rPr>
        <w:t>lumzdelio</w:t>
      </w:r>
      <w:proofErr w:type="spellEnd"/>
      <w:r w:rsidRPr="00CD3F6B">
        <w:rPr>
          <w:rFonts w:eastAsia="Calibri"/>
        </w:rPr>
        <w:t xml:space="preserve">, kanklių, trimito, trombono, valtornos, tūbos, klarneto, saksofono, fleitos, smuiko, violončelės, gitaros, mušamųjų instrumentų, klasikinio dainavimo, </w:t>
      </w:r>
      <w:r w:rsidRPr="00CD3F6B">
        <w:rPr>
          <w:rFonts w:eastAsia="Calibri"/>
          <w:color w:val="000000"/>
        </w:rPr>
        <w:t xml:space="preserve">populiariosios ir </w:t>
      </w:r>
      <w:r w:rsidRPr="00CD3F6B">
        <w:rPr>
          <w:rFonts w:eastAsia="Calibri"/>
        </w:rPr>
        <w:t xml:space="preserve">džiazo </w:t>
      </w:r>
      <w:r w:rsidRPr="00CD3F6B">
        <w:rPr>
          <w:rFonts w:eastAsia="Calibri"/>
          <w:color w:val="000000"/>
        </w:rPr>
        <w:t>muzikos</w:t>
      </w:r>
      <w:r w:rsidRPr="00CD3F6B">
        <w:rPr>
          <w:rFonts w:eastAsia="Calibri"/>
        </w:rPr>
        <w:t xml:space="preserve">, chorinio dainavimo, šokio. </w:t>
      </w:r>
    </w:p>
    <w:p w14:paraId="4E737475" w14:textId="77777777" w:rsidR="00734BD6" w:rsidRDefault="00734BD6" w:rsidP="00734BD6">
      <w:pPr>
        <w:widowControl w:val="0"/>
        <w:suppressAutoHyphens/>
        <w:ind w:firstLine="738"/>
        <w:jc w:val="both"/>
        <w:rPr>
          <w:rFonts w:eastAsia="Calibri"/>
        </w:rPr>
      </w:pPr>
      <w:r w:rsidRPr="00E344C2">
        <w:rPr>
          <w:rFonts w:eastAsia="Calibri"/>
        </w:rPr>
        <w:t>2022 m. spalio 1 d. duomenimis</w:t>
      </w:r>
      <w:r>
        <w:rPr>
          <w:rFonts w:eastAsia="Calibri"/>
        </w:rPr>
        <w:t>,</w:t>
      </w:r>
      <w:r w:rsidRPr="00E344C2">
        <w:rPr>
          <w:rFonts w:eastAsia="Calibri"/>
        </w:rPr>
        <w:t xml:space="preserve"> Mokykloje mokėsi</w:t>
      </w:r>
      <w:r w:rsidRPr="00E344C2">
        <w:rPr>
          <w:rFonts w:eastAsia="Calibri"/>
          <w:color w:val="FF0000"/>
        </w:rPr>
        <w:t xml:space="preserve"> </w:t>
      </w:r>
      <w:r w:rsidRPr="00E344C2">
        <w:rPr>
          <w:rFonts w:eastAsia="Calibri"/>
        </w:rPr>
        <w:t>811</w:t>
      </w:r>
      <w:r w:rsidRPr="00E344C2">
        <w:rPr>
          <w:rFonts w:eastAsia="Calibri"/>
          <w:color w:val="FF0000"/>
        </w:rPr>
        <w:t xml:space="preserve"> </w:t>
      </w:r>
      <w:r w:rsidRPr="00E344C2">
        <w:rPr>
          <w:rFonts w:eastAsia="Calibri"/>
        </w:rPr>
        <w:t>mokinių, iš jų</w:t>
      </w:r>
      <w:r w:rsidRPr="00F33A06">
        <w:rPr>
          <w:rFonts w:eastAsia="Calibri"/>
        </w:rPr>
        <w:t>: 52 mokiniai – ankstyvojo ugdymo, 317 mokini</w:t>
      </w:r>
      <w:r>
        <w:rPr>
          <w:rFonts w:eastAsia="Calibri"/>
        </w:rPr>
        <w:t>ų</w:t>
      </w:r>
      <w:r w:rsidRPr="00F33A06">
        <w:rPr>
          <w:rFonts w:eastAsia="Calibri"/>
        </w:rPr>
        <w:t xml:space="preserve"> – pradinio ugdymo, 342 mokiniai – pagrindinio ugdymo, 8 mokini</w:t>
      </w:r>
      <w:r>
        <w:rPr>
          <w:rFonts w:eastAsia="Calibri"/>
        </w:rPr>
        <w:t>ai</w:t>
      </w:r>
      <w:r w:rsidRPr="00F33A06">
        <w:rPr>
          <w:rFonts w:eastAsia="Calibri"/>
        </w:rPr>
        <w:t xml:space="preserve"> – profesinės linkmės, 92 mokiniai – mėgėjų ugdymo programose.</w:t>
      </w:r>
      <w:r>
        <w:rPr>
          <w:rFonts w:eastAsia="Calibri"/>
        </w:rPr>
        <w:t xml:space="preserve"> </w:t>
      </w:r>
      <w:r w:rsidRPr="00B178D7">
        <w:rPr>
          <w:rFonts w:eastAsia="Calibri"/>
        </w:rPr>
        <w:t>Mokykloje dirba 113 mokytojų ir koncertmeisterių</w:t>
      </w:r>
      <w:r>
        <w:rPr>
          <w:rFonts w:eastAsia="Calibri"/>
        </w:rPr>
        <w:t xml:space="preserve"> (</w:t>
      </w:r>
      <w:r w:rsidRPr="00357711">
        <w:rPr>
          <w:rFonts w:eastAsia="Calibri"/>
        </w:rPr>
        <w:t>112,65</w:t>
      </w:r>
      <w:r>
        <w:rPr>
          <w:rFonts w:eastAsia="Calibri"/>
        </w:rPr>
        <w:t xml:space="preserve"> etatų)</w:t>
      </w:r>
      <w:r w:rsidRPr="00357711">
        <w:rPr>
          <w:rFonts w:eastAsia="Calibri"/>
        </w:rPr>
        <w:t>, iš jų</w:t>
      </w:r>
      <w:r>
        <w:rPr>
          <w:rFonts w:eastAsia="Calibri"/>
        </w:rPr>
        <w:t>:</w:t>
      </w:r>
      <w:r w:rsidRPr="00357711">
        <w:rPr>
          <w:rFonts w:eastAsia="Calibri"/>
        </w:rPr>
        <w:t xml:space="preserve"> 16 mokytojų, 2</w:t>
      </w:r>
      <w:r>
        <w:rPr>
          <w:rFonts w:eastAsia="Calibri"/>
        </w:rPr>
        <w:t>8</w:t>
      </w:r>
      <w:r w:rsidRPr="00357711">
        <w:rPr>
          <w:rFonts w:eastAsia="Calibri"/>
        </w:rPr>
        <w:t xml:space="preserve"> vyresnieji mokytojai, 5</w:t>
      </w:r>
      <w:r>
        <w:rPr>
          <w:rFonts w:eastAsia="Calibri"/>
        </w:rPr>
        <w:t>4</w:t>
      </w:r>
      <w:r w:rsidRPr="00357711">
        <w:rPr>
          <w:rFonts w:eastAsia="Calibri"/>
        </w:rPr>
        <w:t xml:space="preserve"> mokytojai metodininkai, 1</w:t>
      </w:r>
      <w:r>
        <w:rPr>
          <w:rFonts w:eastAsia="Calibri"/>
        </w:rPr>
        <w:t>5</w:t>
      </w:r>
      <w:r w:rsidRPr="00357711">
        <w:rPr>
          <w:rFonts w:eastAsia="Calibri"/>
        </w:rPr>
        <w:t xml:space="preserve"> ekspertų ir 15 nepedagoginių darbuotojų </w:t>
      </w:r>
      <w:r w:rsidRPr="00905B45">
        <w:rPr>
          <w:rFonts w:eastAsia="Calibri"/>
        </w:rPr>
        <w:t>(15 etatų).</w:t>
      </w:r>
    </w:p>
    <w:p w14:paraId="3E477D47" w14:textId="77777777" w:rsidR="00734BD6" w:rsidRDefault="00734BD6" w:rsidP="00734BD6">
      <w:pPr>
        <w:widowControl w:val="0"/>
        <w:suppressAutoHyphens/>
        <w:ind w:firstLine="738"/>
        <w:jc w:val="both"/>
        <w:rPr>
          <w:rFonts w:eastAsia="Calibri"/>
        </w:rPr>
      </w:pPr>
      <w:r w:rsidRPr="00CD6329">
        <w:rPr>
          <w:rFonts w:eastAsia="Calibri"/>
        </w:rPr>
        <w:t>Mokykla veiklą vykdė</w:t>
      </w:r>
      <w:r>
        <w:rPr>
          <w:rFonts w:eastAsia="Calibri"/>
        </w:rPr>
        <w:t>,</w:t>
      </w:r>
      <w:r w:rsidRPr="00CD6329">
        <w:rPr>
          <w:rFonts w:eastAsia="Calibri"/>
        </w:rPr>
        <w:t xml:space="preserve"> vadovaudamasi </w:t>
      </w:r>
      <w:r>
        <w:rPr>
          <w:rFonts w:eastAsia="Calibri"/>
        </w:rPr>
        <w:t>2022–</w:t>
      </w:r>
      <w:r w:rsidRPr="00CD6329">
        <w:rPr>
          <w:rFonts w:eastAsia="Calibri"/>
        </w:rPr>
        <w:t>2024</w:t>
      </w:r>
      <w:r>
        <w:rPr>
          <w:rFonts w:eastAsia="Calibri"/>
        </w:rPr>
        <w:t xml:space="preserve"> m.</w:t>
      </w:r>
      <w:r w:rsidRPr="00CD6329">
        <w:rPr>
          <w:rFonts w:eastAsia="Calibri"/>
        </w:rPr>
        <w:t xml:space="preserve"> </w:t>
      </w:r>
      <w:r w:rsidRPr="00CD3F6B">
        <w:rPr>
          <w:rFonts w:eastAsia="Calibri"/>
        </w:rPr>
        <w:t xml:space="preserve">Mokyklos </w:t>
      </w:r>
      <w:r>
        <w:rPr>
          <w:rFonts w:eastAsia="Calibri"/>
        </w:rPr>
        <w:t>S</w:t>
      </w:r>
      <w:r w:rsidRPr="00CD3F6B">
        <w:rPr>
          <w:rFonts w:eastAsia="Calibri"/>
        </w:rPr>
        <w:t xml:space="preserve">trateginiu ir 2022 m. Mokyklos </w:t>
      </w:r>
      <w:r>
        <w:rPr>
          <w:rFonts w:eastAsia="Calibri"/>
        </w:rPr>
        <w:t>V</w:t>
      </w:r>
      <w:r w:rsidRPr="00CD3F6B">
        <w:rPr>
          <w:rFonts w:eastAsia="Calibri"/>
        </w:rPr>
        <w:t>eiklos plan</w:t>
      </w:r>
      <w:r>
        <w:rPr>
          <w:rFonts w:eastAsia="Calibri"/>
        </w:rPr>
        <w:t>ais</w:t>
      </w:r>
      <w:r w:rsidRPr="00CD3F6B">
        <w:rPr>
          <w:rFonts w:eastAsia="Calibri"/>
        </w:rPr>
        <w:t>. Pasirinktos dvi prioritetinės kryptys: 1) profesinis pedagogų skaitmeninio raštingumo tobulinimas (gilinimas), naudojant informacines komunikacines technologijas ir skaitmeninį ugdymo turinį; 2) mokinių pasiekimų ir veiksmingos švietimo pagalbos įvairių gebėjimų mokiniams (vaikams) teikimo gerinimas, taikant mokinio (vaiko) pažangos matavimo sistemą.</w:t>
      </w:r>
      <w:r>
        <w:rPr>
          <w:rFonts w:eastAsia="Calibri"/>
        </w:rPr>
        <w:t xml:space="preserve"> </w:t>
      </w:r>
      <w:r w:rsidRPr="00CD3F6B">
        <w:rPr>
          <w:rFonts w:eastAsia="Calibri"/>
        </w:rPr>
        <w:t>Siekta šių strateginių tikslų: 1)</w:t>
      </w:r>
      <w:r>
        <w:rPr>
          <w:rFonts w:eastAsia="Calibri"/>
        </w:rPr>
        <w:t xml:space="preserve"> </w:t>
      </w:r>
      <w:r w:rsidRPr="00CD3F6B">
        <w:rPr>
          <w:rFonts w:eastAsia="Calibri"/>
        </w:rPr>
        <w:t>užtikrinti kokybiško ug</w:t>
      </w:r>
      <w:r>
        <w:rPr>
          <w:rFonts w:eastAsia="Calibri"/>
        </w:rPr>
        <w:t xml:space="preserve">dymo proceso organizavimą; </w:t>
      </w:r>
      <w:r w:rsidRPr="00CD3F6B">
        <w:rPr>
          <w:rFonts w:eastAsia="Calibri"/>
        </w:rPr>
        <w:t xml:space="preserve">2) </w:t>
      </w:r>
      <w:r w:rsidRPr="00CD3F6B">
        <w:rPr>
          <w:lang w:eastAsia="lt-LT"/>
        </w:rPr>
        <w:t xml:space="preserve">gerinti ugdymo sąlygas ir aplinką. Strateginiams tikslams įgyvendinti Strateginiame ir </w:t>
      </w:r>
      <w:r w:rsidRPr="00CD3F6B">
        <w:rPr>
          <w:rFonts w:eastAsia="Calibri"/>
        </w:rPr>
        <w:t>Veiklos planuose buvo iškelti konkretūs uždaviniai, numatytos priemonės laukiamam rezultatui pasiekti.</w:t>
      </w:r>
    </w:p>
    <w:p w14:paraId="579DDF4A" w14:textId="77777777" w:rsidR="00734BD6" w:rsidRDefault="00734BD6" w:rsidP="00734BD6">
      <w:pPr>
        <w:widowControl w:val="0"/>
        <w:suppressAutoHyphens/>
        <w:ind w:firstLine="738"/>
        <w:jc w:val="both"/>
        <w:rPr>
          <w:rFonts w:eastAsia="Calibri"/>
        </w:rPr>
      </w:pPr>
      <w:r w:rsidRPr="00CD3F6B">
        <w:rPr>
          <w:rFonts w:eastAsia="Calibri"/>
        </w:rPr>
        <w:t xml:space="preserve">Siekiant Strateginio plano pirmojo tikslo – </w:t>
      </w:r>
      <w:r w:rsidRPr="00F632B1">
        <w:rPr>
          <w:rFonts w:eastAsia="Calibri"/>
          <w:iCs/>
        </w:rPr>
        <w:t>užtikrinti kokybiško ugdymo proceso organizavimą</w:t>
      </w:r>
      <w:r w:rsidRPr="00F632B1">
        <w:rPr>
          <w:rFonts w:eastAsia="Calibri"/>
        </w:rPr>
        <w:t xml:space="preserve"> </w:t>
      </w:r>
      <w:r w:rsidRPr="00CD3F6B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CD3F6B">
        <w:rPr>
          <w:rFonts w:eastAsia="Calibri"/>
        </w:rPr>
        <w:t xml:space="preserve">buvo orientuojamasi į kokybišką ir kūrybišką veiklą, atitinkančią ugdytinių (vaikų, jaunimo) meninio pažinimo, lavinimosi ir saviraiškos poreikius, sudarytos sąlygos įgyti menines, bendrakultūrines kompetencijas per muziką ir šokį. </w:t>
      </w:r>
      <w:r w:rsidRPr="003A498E">
        <w:rPr>
          <w:rFonts w:eastAsia="Calibri"/>
        </w:rPr>
        <w:t xml:space="preserve">Siekiant </w:t>
      </w:r>
      <w:r w:rsidRPr="003A498E">
        <w:rPr>
          <w:lang w:eastAsia="lt-LT"/>
        </w:rPr>
        <w:t xml:space="preserve">gerinti ugdymo kokybę, tobulinant mokinių </w:t>
      </w:r>
      <w:r>
        <w:rPr>
          <w:lang w:eastAsia="lt-LT"/>
        </w:rPr>
        <w:t xml:space="preserve">pažangos ir </w:t>
      </w:r>
      <w:r w:rsidRPr="003A498E">
        <w:rPr>
          <w:lang w:eastAsia="lt-LT"/>
        </w:rPr>
        <w:t>pasiekimų vertinimą</w:t>
      </w:r>
      <w:r>
        <w:rPr>
          <w:lang w:eastAsia="lt-LT"/>
        </w:rPr>
        <w:t>,</w:t>
      </w:r>
      <w:r w:rsidRPr="003A498E">
        <w:rPr>
          <w:lang w:eastAsia="lt-LT"/>
        </w:rPr>
        <w:t xml:space="preserve"> buvo atnaujinta individualios mokinio pažangos ir pasiekimų vertinimo sistema, suteikianti objektyvių žinių apie kiekvieno mokinio pažangą.  </w:t>
      </w:r>
      <w:r w:rsidRPr="003A498E">
        <w:rPr>
          <w:rFonts w:eastAsia="Calibri"/>
        </w:rPr>
        <w:t>Vertinimas grindžiamas šiuolaikine mokymosi samprata, amžiaus tarpsnių psichologiniais ypatumais, individualiais mokinio poreikiais, atitinkančiais ugdymo(</w:t>
      </w:r>
      <w:proofErr w:type="spellStart"/>
      <w:r w:rsidRPr="003A498E">
        <w:rPr>
          <w:rFonts w:eastAsia="Calibri"/>
        </w:rPr>
        <w:t>si</w:t>
      </w:r>
      <w:proofErr w:type="spellEnd"/>
      <w:r w:rsidRPr="003A498E">
        <w:rPr>
          <w:rFonts w:eastAsia="Calibri"/>
        </w:rPr>
        <w:t xml:space="preserve">) tikslus. </w:t>
      </w:r>
      <w:r w:rsidRPr="003A498E">
        <w:rPr>
          <w:rFonts w:eastAsia="SimSun"/>
          <w:lang w:eastAsia="zh-CN"/>
        </w:rPr>
        <w:t>Tikslui pasiekti buvo vykdomi trys uždaviniai:</w:t>
      </w:r>
    </w:p>
    <w:p w14:paraId="5E8BF332" w14:textId="77777777" w:rsidR="00734BD6" w:rsidRPr="008D6935" w:rsidRDefault="00734BD6" w:rsidP="00734BD6">
      <w:pPr>
        <w:spacing w:line="235" w:lineRule="atLeast"/>
        <w:ind w:firstLine="738"/>
        <w:jc w:val="both"/>
      </w:pPr>
      <w:r w:rsidRPr="00CD3F6B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9756B2">
        <w:rPr>
          <w:rFonts w:eastAsia="SimSun"/>
          <w:lang w:eastAsia="zh-CN"/>
        </w:rPr>
        <w:t xml:space="preserve">įgyvendinant pirmąjį uždavinį </w:t>
      </w:r>
      <w:r w:rsidRPr="00973334">
        <w:rPr>
          <w:rFonts w:eastAsia="Calibri"/>
        </w:rPr>
        <w:t xml:space="preserve">– </w:t>
      </w:r>
      <w:r w:rsidRPr="001949B0">
        <w:rPr>
          <w:bCs/>
          <w:iCs/>
          <w:color w:val="000000"/>
          <w:lang w:eastAsia="lt-LT"/>
        </w:rPr>
        <w:t>sudaryti sąlygas ugdytis ir gerinti ugdymo proceso kokybę</w:t>
      </w:r>
      <w:r>
        <w:rPr>
          <w:bCs/>
          <w:color w:val="000000"/>
          <w:lang w:eastAsia="lt-LT"/>
        </w:rPr>
        <w:t xml:space="preserve"> – parengtas</w:t>
      </w:r>
      <w:r w:rsidRPr="00973334">
        <w:rPr>
          <w:rFonts w:eastAsia="SimSun"/>
          <w:color w:val="000000" w:themeColor="text1"/>
          <w:lang w:eastAsia="zh-CN"/>
        </w:rPr>
        <w:t xml:space="preserve"> 2022–2023 m. m. ugdymo planas,</w:t>
      </w:r>
      <w:r w:rsidRPr="00973334">
        <w:rPr>
          <w:color w:val="000000" w:themeColor="text1"/>
        </w:rPr>
        <w:t xml:space="preserve"> organizuotas mokinių poreikius atitinkantis ugdymas (diferencijavimas, individualizavimas)</w:t>
      </w:r>
      <w:r>
        <w:rPr>
          <w:color w:val="000000" w:themeColor="text1"/>
        </w:rPr>
        <w:t>,</w:t>
      </w:r>
      <w:r w:rsidRPr="00973334">
        <w:rPr>
          <w:color w:val="000000" w:themeColor="text1"/>
        </w:rPr>
        <w:t xml:space="preserve"> skatinantis ir įgalinantis kiekvieną mokinį siekti asmeninės pažangos.</w:t>
      </w:r>
      <w:r>
        <w:rPr>
          <w:rFonts w:eastAsia="SimSun"/>
          <w:color w:val="000000" w:themeColor="text1"/>
          <w:lang w:eastAsia="zh-CN"/>
        </w:rPr>
        <w:t xml:space="preserve"> 2022 m. b</w:t>
      </w:r>
      <w:r w:rsidRPr="00973334">
        <w:rPr>
          <w:rFonts w:eastAsia="SimSun"/>
          <w:color w:val="000000" w:themeColor="text1"/>
          <w:lang w:eastAsia="zh-CN"/>
        </w:rPr>
        <w:t>uvo</w:t>
      </w:r>
      <w:r>
        <w:rPr>
          <w:rFonts w:eastAsia="SimSun"/>
          <w:color w:val="000000" w:themeColor="text1"/>
          <w:lang w:eastAsia="zh-CN"/>
        </w:rPr>
        <w:t xml:space="preserve"> </w:t>
      </w:r>
      <w:r w:rsidRPr="00973334">
        <w:rPr>
          <w:color w:val="000000" w:themeColor="text1"/>
          <w:lang w:eastAsia="lt-LT"/>
        </w:rPr>
        <w:t>individualizuotos ir pakoreguotos</w:t>
      </w:r>
      <w:r>
        <w:rPr>
          <w:color w:val="000000" w:themeColor="text1"/>
          <w:lang w:eastAsia="lt-LT"/>
        </w:rPr>
        <w:t xml:space="preserve"> Mokyklos </w:t>
      </w:r>
      <w:r w:rsidRPr="00973334">
        <w:rPr>
          <w:color w:val="000000" w:themeColor="text1"/>
          <w:lang w:eastAsia="lt-LT"/>
        </w:rPr>
        <w:t>ugdymo programos</w:t>
      </w:r>
      <w:r>
        <w:rPr>
          <w:color w:val="000000" w:themeColor="text1"/>
          <w:lang w:eastAsia="lt-LT"/>
        </w:rPr>
        <w:t xml:space="preserve"> ir registruotos</w:t>
      </w:r>
      <w:r w:rsidRPr="00341699">
        <w:rPr>
          <w:color w:val="000000" w:themeColor="text1"/>
          <w:lang w:eastAsia="lt-LT"/>
        </w:rPr>
        <w:t xml:space="preserve"> Neformaliojo švietimo programų registre </w:t>
      </w:r>
      <w:hyperlink r:id="rId6" w:history="1">
        <w:r w:rsidRPr="00EA5EEE">
          <w:rPr>
            <w:rStyle w:val="Hipersaitas"/>
            <w:lang w:eastAsia="lt-LT"/>
          </w:rPr>
          <w:t>www.nspr.smm.lt</w:t>
        </w:r>
      </w:hyperlink>
      <w:r>
        <w:rPr>
          <w:color w:val="000000" w:themeColor="text1"/>
          <w:lang w:eastAsia="lt-LT"/>
        </w:rPr>
        <w:t>.</w:t>
      </w:r>
      <w:r w:rsidRPr="00973334">
        <w:rPr>
          <w:color w:val="000000" w:themeColor="text1"/>
          <w:lang w:eastAsia="lt-LT"/>
        </w:rPr>
        <w:t xml:space="preserve"> </w:t>
      </w:r>
      <w:r w:rsidRPr="00973334">
        <w:t>Plėtojant ugdymo turinio įvairovę</w:t>
      </w:r>
      <w:r>
        <w:t>,</w:t>
      </w:r>
      <w:r w:rsidRPr="0097333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</w:t>
      </w:r>
      <w:r w:rsidRPr="00973334">
        <w:rPr>
          <w:rFonts w:eastAsia="SimSun"/>
          <w:color w:val="000000" w:themeColor="text1"/>
          <w:lang w:eastAsia="zh-CN"/>
        </w:rPr>
        <w:t xml:space="preserve">okykloje pradėtas vykdyti </w:t>
      </w:r>
      <w:proofErr w:type="spellStart"/>
      <w:r w:rsidRPr="00973334">
        <w:rPr>
          <w:rFonts w:eastAsia="SimSun"/>
          <w:color w:val="000000" w:themeColor="text1"/>
          <w:lang w:eastAsia="zh-CN"/>
        </w:rPr>
        <w:t>įtraukusis</w:t>
      </w:r>
      <w:proofErr w:type="spellEnd"/>
      <w:r w:rsidRPr="00973334">
        <w:rPr>
          <w:rFonts w:eastAsia="SimSun"/>
          <w:color w:val="000000" w:themeColor="text1"/>
          <w:lang w:eastAsia="zh-CN"/>
        </w:rPr>
        <w:t xml:space="preserve"> ugdymas</w:t>
      </w:r>
      <w:r>
        <w:rPr>
          <w:rFonts w:eastAsia="SimSun"/>
          <w:color w:val="000000" w:themeColor="text1"/>
          <w:lang w:eastAsia="zh-CN"/>
        </w:rPr>
        <w:t xml:space="preserve">, </w:t>
      </w:r>
      <w:r w:rsidRPr="00973334">
        <w:t>parengtas mokymosi turinys, laikantis įtraukiojo ugdymo principo</w:t>
      </w:r>
      <w:r>
        <w:t xml:space="preserve">. </w:t>
      </w:r>
      <w:r w:rsidRPr="008D6935">
        <w:rPr>
          <w:lang w:eastAsia="lt-LT"/>
        </w:rPr>
        <w:t xml:space="preserve">Inicijuota ir pasirašyta </w:t>
      </w:r>
      <w:r w:rsidRPr="008D6935">
        <w:t xml:space="preserve">Mokyklos bendradarbiavimo sutartis su </w:t>
      </w:r>
      <w:proofErr w:type="spellStart"/>
      <w:r w:rsidRPr="008D6935">
        <w:t>Litorinos</w:t>
      </w:r>
      <w:proofErr w:type="spellEnd"/>
      <w:r w:rsidRPr="008D6935">
        <w:t xml:space="preserve"> mokykla dėl įtraukiojo ugdymo</w:t>
      </w:r>
      <w:r w:rsidRPr="00A5117C">
        <w:t>.</w:t>
      </w:r>
      <w:r w:rsidRPr="008D6935">
        <w:t xml:space="preserve"> </w:t>
      </w:r>
      <w:proofErr w:type="spellStart"/>
      <w:r w:rsidRPr="008D6935">
        <w:rPr>
          <w:lang w:eastAsia="lt-LT"/>
        </w:rPr>
        <w:t>Litorinos</w:t>
      </w:r>
      <w:proofErr w:type="spellEnd"/>
      <w:r w:rsidRPr="008D6935">
        <w:rPr>
          <w:lang w:eastAsia="lt-LT"/>
        </w:rPr>
        <w:t xml:space="preserve"> mokyklos 5–10 klasių </w:t>
      </w:r>
      <w:r>
        <w:rPr>
          <w:lang w:eastAsia="lt-LT"/>
        </w:rPr>
        <w:t>11-ai</w:t>
      </w:r>
      <w:r w:rsidRPr="008D6935">
        <w:rPr>
          <w:lang w:eastAsia="lt-LT"/>
        </w:rPr>
        <w:t xml:space="preserve"> mokinių  sudarytos sąlygos mokytis pagal Mokykloje vykdomą Mėgėjų ugdymo programą</w:t>
      </w:r>
      <w:r>
        <w:rPr>
          <w:lang w:eastAsia="lt-LT"/>
        </w:rPr>
        <w:t>.</w:t>
      </w:r>
      <w:r w:rsidRPr="008D6935">
        <w:t xml:space="preserve"> </w:t>
      </w:r>
    </w:p>
    <w:p w14:paraId="39FDB2C9" w14:textId="77777777" w:rsidR="00734BD6" w:rsidRDefault="00734BD6" w:rsidP="00734BD6">
      <w:pPr>
        <w:spacing w:line="235" w:lineRule="atLeast"/>
        <w:ind w:firstLine="738"/>
        <w:jc w:val="both"/>
        <w:rPr>
          <w:rFonts w:eastAsia="Calibri"/>
        </w:rPr>
      </w:pPr>
      <w:r w:rsidRPr="00973334">
        <w:rPr>
          <w:rFonts w:eastAsia="Calibri"/>
          <w:bCs/>
        </w:rPr>
        <w:t>Siekiant ugdymo proceso kokybės gerinimo</w:t>
      </w:r>
      <w:r>
        <w:rPr>
          <w:rFonts w:eastAsia="Calibri"/>
          <w:bCs/>
        </w:rPr>
        <w:t>,</w:t>
      </w:r>
      <w:r w:rsidRPr="000463EB">
        <w:rPr>
          <w:lang w:eastAsia="lt-LT"/>
        </w:rPr>
        <w:t xml:space="preserve"> </w:t>
      </w:r>
      <w:r>
        <w:rPr>
          <w:lang w:eastAsia="lt-LT"/>
        </w:rPr>
        <w:t xml:space="preserve">organizuoti </w:t>
      </w:r>
      <w:r w:rsidRPr="00973334">
        <w:rPr>
          <w:lang w:eastAsia="lt-LT"/>
        </w:rPr>
        <w:t xml:space="preserve">Mokytojų tarybos </w:t>
      </w:r>
      <w:r>
        <w:rPr>
          <w:lang w:eastAsia="lt-LT"/>
        </w:rPr>
        <w:t>(</w:t>
      </w:r>
      <w:r w:rsidRPr="00280E97">
        <w:rPr>
          <w:lang w:eastAsia="lt-LT"/>
        </w:rPr>
        <w:t>7</w:t>
      </w:r>
      <w:r>
        <w:rPr>
          <w:lang w:eastAsia="lt-LT"/>
        </w:rPr>
        <w:t>)</w:t>
      </w:r>
      <w:r w:rsidRPr="00973334">
        <w:rPr>
          <w:lang w:eastAsia="lt-LT"/>
        </w:rPr>
        <w:t xml:space="preserve">, </w:t>
      </w:r>
      <w:r>
        <w:rPr>
          <w:lang w:eastAsia="lt-LT"/>
        </w:rPr>
        <w:t>metodinės tarybos</w:t>
      </w:r>
      <w:r>
        <w:rPr>
          <w:color w:val="FF0000"/>
          <w:lang w:eastAsia="lt-LT"/>
        </w:rPr>
        <w:t xml:space="preserve"> </w:t>
      </w:r>
      <w:r w:rsidRPr="008A3B72">
        <w:rPr>
          <w:lang w:eastAsia="lt-LT"/>
        </w:rPr>
        <w:t xml:space="preserve">(7), </w:t>
      </w:r>
      <w:r w:rsidRPr="00973334">
        <w:rPr>
          <w:lang w:eastAsia="lt-LT"/>
        </w:rPr>
        <w:t>Mokyklos tarybos</w:t>
      </w:r>
      <w:r w:rsidRPr="005B3A82">
        <w:rPr>
          <w:color w:val="FF0000"/>
          <w:lang w:eastAsia="lt-LT"/>
        </w:rPr>
        <w:t xml:space="preserve"> </w:t>
      </w:r>
      <w:r w:rsidRPr="001E556F">
        <w:rPr>
          <w:lang w:eastAsia="lt-LT"/>
        </w:rPr>
        <w:t xml:space="preserve">(8) </w:t>
      </w:r>
      <w:r w:rsidRPr="00973334">
        <w:rPr>
          <w:lang w:eastAsia="lt-LT"/>
        </w:rPr>
        <w:t>posėdži</w:t>
      </w:r>
      <w:r>
        <w:rPr>
          <w:lang w:eastAsia="lt-LT"/>
        </w:rPr>
        <w:t>ai</w:t>
      </w:r>
      <w:r w:rsidRPr="00973334">
        <w:rPr>
          <w:lang w:eastAsia="lt-LT"/>
        </w:rPr>
        <w:t xml:space="preserve"> ir metodinių grupių susirinkim</w:t>
      </w:r>
      <w:r>
        <w:rPr>
          <w:lang w:eastAsia="lt-LT"/>
        </w:rPr>
        <w:t xml:space="preserve">ai. </w:t>
      </w:r>
      <w:r>
        <w:rPr>
          <w:rFonts w:eastAsia="Calibri"/>
          <w:bCs/>
        </w:rPr>
        <w:t>Stiprinant Mokyklos ir mokinių tėvų bendravimą ir bendradarbiavimą buvo organizuoti</w:t>
      </w:r>
      <w:r w:rsidRPr="00973334">
        <w:rPr>
          <w:rFonts w:eastAsia="Calibri"/>
          <w:bCs/>
        </w:rPr>
        <w:t xml:space="preserve"> </w:t>
      </w:r>
      <w:r w:rsidRPr="00271282">
        <w:rPr>
          <w:rFonts w:eastAsia="Calibri"/>
        </w:rPr>
        <w:t>109 koncert</w:t>
      </w:r>
      <w:r>
        <w:rPr>
          <w:rFonts w:eastAsia="Calibri"/>
        </w:rPr>
        <w:t>ai, vesta</w:t>
      </w:r>
      <w:r w:rsidRPr="00271282">
        <w:rPr>
          <w:rFonts w:eastAsia="Calibri"/>
        </w:rPr>
        <w:t xml:space="preserve"> </w:t>
      </w:r>
      <w:r w:rsidRPr="00271282">
        <w:rPr>
          <w:rFonts w:eastAsia="Calibri"/>
          <w:color w:val="000000"/>
        </w:rPr>
        <w:t>12</w:t>
      </w:r>
      <w:r w:rsidRPr="00271282">
        <w:rPr>
          <w:rFonts w:eastAsia="Calibri"/>
        </w:rPr>
        <w:t xml:space="preserve"> parodomųjų pamokų</w:t>
      </w:r>
      <w:r>
        <w:rPr>
          <w:rFonts w:eastAsia="Calibri"/>
        </w:rPr>
        <w:t>, teikta</w:t>
      </w:r>
      <w:r w:rsidRPr="00271282">
        <w:rPr>
          <w:rFonts w:eastAsia="Calibri"/>
        </w:rPr>
        <w:t xml:space="preserve"> informacij</w:t>
      </w:r>
      <w:r>
        <w:rPr>
          <w:rFonts w:eastAsia="Calibri"/>
        </w:rPr>
        <w:t>a</w:t>
      </w:r>
      <w:r w:rsidRPr="00271282">
        <w:rPr>
          <w:rFonts w:eastAsia="Calibri"/>
        </w:rPr>
        <w:t xml:space="preserve"> apie ugdytinių pasiekimus. Kokybiškam ugdymo proceso organizavimo užtikrinimui mokiniams, laikinai neturintiems savo instrumento, sudaryta galimybė nuomotis </w:t>
      </w:r>
      <w:r w:rsidRPr="00271282">
        <w:rPr>
          <w:rFonts w:eastAsia="Calibri"/>
        </w:rPr>
        <w:lastRenderedPageBreak/>
        <w:t>instrumentą pagal pasirinktą specialybę (sudarytos</w:t>
      </w:r>
      <w:r w:rsidRPr="00271282">
        <w:rPr>
          <w:rFonts w:eastAsia="Calibri"/>
          <w:color w:val="FF0000"/>
        </w:rPr>
        <w:t xml:space="preserve"> </w:t>
      </w:r>
      <w:r w:rsidRPr="00271282">
        <w:rPr>
          <w:rFonts w:eastAsia="Calibri"/>
        </w:rPr>
        <w:t>63</w:t>
      </w:r>
      <w:r w:rsidRPr="00271282">
        <w:rPr>
          <w:rFonts w:eastAsia="Calibri"/>
          <w:color w:val="FF0000"/>
        </w:rPr>
        <w:t xml:space="preserve"> </w:t>
      </w:r>
      <w:r w:rsidRPr="00271282">
        <w:rPr>
          <w:rFonts w:eastAsia="Calibri"/>
        </w:rPr>
        <w:t>instrumentų nuomos sutartys)</w:t>
      </w:r>
      <w:r>
        <w:rPr>
          <w:rFonts w:eastAsia="Calibri"/>
        </w:rPr>
        <w:t>.</w:t>
      </w:r>
      <w:r w:rsidRPr="00271282">
        <w:rPr>
          <w:rFonts w:eastAsia="Calibri"/>
        </w:rPr>
        <w:t xml:space="preserve"> Taikyta mokesčio lengvata 225 mokiniams</w:t>
      </w:r>
      <w:r>
        <w:rPr>
          <w:rFonts w:eastAsia="Calibri"/>
        </w:rPr>
        <w:t>, iš jų:</w:t>
      </w:r>
      <w:r w:rsidRPr="00271282">
        <w:rPr>
          <w:rFonts w:eastAsia="Calibri"/>
        </w:rPr>
        <w:t xml:space="preserve"> 23</w:t>
      </w:r>
      <w:r>
        <w:rPr>
          <w:rFonts w:eastAsia="Calibri"/>
        </w:rPr>
        <w:t xml:space="preserve"> socialiai remtinų ir</w:t>
      </w:r>
      <w:r w:rsidRPr="00271282">
        <w:rPr>
          <w:rFonts w:eastAsia="Calibri"/>
        </w:rPr>
        <w:t xml:space="preserve"> 151 daugiavaikių šeimų, 36</w:t>
      </w:r>
      <w:r>
        <w:rPr>
          <w:rFonts w:eastAsia="Calibri"/>
        </w:rPr>
        <w:t xml:space="preserve"> gabiems ir perspektyviems</w:t>
      </w:r>
      <w:r w:rsidRPr="00271282">
        <w:rPr>
          <w:rFonts w:eastAsia="Calibri"/>
        </w:rPr>
        <w:t xml:space="preserve"> </w:t>
      </w:r>
      <w:r>
        <w:rPr>
          <w:rFonts w:eastAsia="Calibri"/>
          <w:color w:val="000000"/>
        </w:rPr>
        <w:t>ugdytiniams</w:t>
      </w:r>
      <w:r w:rsidRPr="00271282">
        <w:rPr>
          <w:rFonts w:eastAsia="Calibri"/>
          <w:color w:val="000000"/>
        </w:rPr>
        <w:t xml:space="preserve">, 15 mokinių iš </w:t>
      </w:r>
      <w:r>
        <w:rPr>
          <w:rFonts w:eastAsia="Calibri"/>
          <w:color w:val="000000"/>
        </w:rPr>
        <w:t>Ukrainos;</w:t>
      </w:r>
    </w:p>
    <w:p w14:paraId="54C098E4" w14:textId="77777777" w:rsidR="00734BD6" w:rsidRDefault="00734BD6" w:rsidP="00734BD6">
      <w:pPr>
        <w:widowControl w:val="0"/>
        <w:suppressAutoHyphens/>
        <w:ind w:firstLine="738"/>
        <w:jc w:val="both"/>
        <w:rPr>
          <w:rFonts w:eastAsia="Calibri"/>
        </w:rPr>
      </w:pPr>
      <w:r w:rsidRPr="00271282">
        <w:rPr>
          <w:rFonts w:eastAsia="Calibri"/>
        </w:rPr>
        <w:t>–</w:t>
      </w:r>
      <w:r w:rsidRPr="00271282">
        <w:rPr>
          <w:rFonts w:eastAsia="SimSun"/>
          <w:lang w:eastAsia="zh-CN"/>
        </w:rPr>
        <w:t xml:space="preserve"> įgyvendinant antrąjį uždavinį </w:t>
      </w:r>
      <w:r w:rsidRPr="00271282">
        <w:rPr>
          <w:rFonts w:eastAsia="Calibri"/>
        </w:rPr>
        <w:t xml:space="preserve">– </w:t>
      </w:r>
      <w:r w:rsidRPr="00114A5C">
        <w:rPr>
          <w:bCs/>
          <w:iCs/>
          <w:color w:val="000000"/>
          <w:lang w:eastAsia="lt-LT"/>
        </w:rPr>
        <w:t>g</w:t>
      </w:r>
      <w:r w:rsidRPr="00114A5C">
        <w:rPr>
          <w:iCs/>
          <w:color w:val="000000"/>
        </w:rPr>
        <w:t>erinti ugdymo kokybę ir didinti mokinių mokymosi motyvaciją</w:t>
      </w:r>
      <w:r w:rsidRPr="00114A5C">
        <w:rPr>
          <w:color w:val="000000"/>
        </w:rPr>
        <w:t xml:space="preserve"> </w:t>
      </w:r>
      <w:r w:rsidRPr="00271282">
        <w:rPr>
          <w:rFonts w:eastAsia="Calibri"/>
        </w:rPr>
        <w:t xml:space="preserve">– </w:t>
      </w:r>
      <w:r w:rsidRPr="00271282">
        <w:rPr>
          <w:color w:val="111111"/>
        </w:rPr>
        <w:t xml:space="preserve">buvo vykdoma prioritetinė strategija, atliepianti visuomenės, asmens, švietimo  sistemos poreikius, užtikrinanti kiekvieno mokinio individualią </w:t>
      </w:r>
      <w:proofErr w:type="spellStart"/>
      <w:r w:rsidRPr="00271282">
        <w:rPr>
          <w:color w:val="111111"/>
        </w:rPr>
        <w:t>ūgtį</w:t>
      </w:r>
      <w:proofErr w:type="spellEnd"/>
      <w:r w:rsidRPr="00271282">
        <w:rPr>
          <w:color w:val="111111"/>
        </w:rPr>
        <w:t>.</w:t>
      </w:r>
      <w:r>
        <w:rPr>
          <w:color w:val="111111"/>
        </w:rPr>
        <w:t xml:space="preserve"> 2</w:t>
      </w:r>
      <w:r w:rsidRPr="00271282">
        <w:rPr>
          <w:rFonts w:eastAsia="Calibri"/>
          <w:bCs/>
        </w:rPr>
        <w:t>022</w:t>
      </w:r>
      <w:r>
        <w:rPr>
          <w:rFonts w:eastAsia="Calibri"/>
          <w:bCs/>
        </w:rPr>
        <w:t xml:space="preserve"> m. </w:t>
      </w:r>
      <w:r w:rsidRPr="00271282">
        <w:rPr>
          <w:rFonts w:eastAsia="Calibri"/>
          <w:bCs/>
        </w:rPr>
        <w:t xml:space="preserve">ugdytiniai dalyvavo </w:t>
      </w:r>
      <w:r w:rsidRPr="00271282">
        <w:rPr>
          <w:rFonts w:eastAsia="SimSun"/>
          <w:color w:val="000000"/>
          <w:lang w:eastAsia="zh-CN"/>
        </w:rPr>
        <w:t xml:space="preserve">212 </w:t>
      </w:r>
      <w:r w:rsidRPr="00271282">
        <w:rPr>
          <w:rFonts w:eastAsia="SimSun"/>
          <w:lang w:eastAsia="zh-CN"/>
        </w:rPr>
        <w:t>koncertų mokykloje, mieste</w:t>
      </w:r>
      <w:r>
        <w:rPr>
          <w:rFonts w:eastAsia="SimSun"/>
          <w:lang w:eastAsia="zh-CN"/>
        </w:rPr>
        <w:t xml:space="preserve"> bei rajono švietimo, kultūros i</w:t>
      </w:r>
      <w:r w:rsidRPr="00271282">
        <w:rPr>
          <w:rFonts w:eastAsia="SimSun"/>
          <w:lang w:eastAsia="zh-CN"/>
        </w:rPr>
        <w:t xml:space="preserve">r socialinės paskirties institucijose (Klaipėdos valstybinio muzikinio teatro oratorijoje „Sakmė apie </w:t>
      </w:r>
      <w:proofErr w:type="spellStart"/>
      <w:r w:rsidRPr="00271282">
        <w:rPr>
          <w:rFonts w:eastAsia="SimSun"/>
          <w:lang w:eastAsia="zh-CN"/>
        </w:rPr>
        <w:t>Mėmelburgą</w:t>
      </w:r>
      <w:proofErr w:type="spellEnd"/>
      <w:r w:rsidRPr="00271282">
        <w:rPr>
          <w:rFonts w:eastAsia="SimSun"/>
          <w:lang w:eastAsia="zh-CN"/>
        </w:rPr>
        <w:t xml:space="preserve">“, operoje „Buratinas“, Lietuvos kariuomenės apdovanojimų ceremonijoje „Lietuvos karžygys 2022“, </w:t>
      </w:r>
      <w:r>
        <w:rPr>
          <w:rFonts w:eastAsia="SimSun"/>
          <w:lang w:eastAsia="zh-CN"/>
        </w:rPr>
        <w:t>Lietuvos Nacionalinės Martyno Mažvydo bibliotekos</w:t>
      </w:r>
      <w:r w:rsidRPr="00271282">
        <w:rPr>
          <w:rFonts w:eastAsia="SimSun"/>
          <w:lang w:eastAsia="zh-CN"/>
        </w:rPr>
        <w:t xml:space="preserve"> muzikiniame va</w:t>
      </w:r>
      <w:r>
        <w:rPr>
          <w:rFonts w:eastAsia="SimSun"/>
          <w:lang w:eastAsia="zh-CN"/>
        </w:rPr>
        <w:t>kare, skirtame kompozitoriaus Juozo</w:t>
      </w:r>
      <w:r w:rsidRPr="00271282">
        <w:rPr>
          <w:rFonts w:eastAsia="SimSun"/>
          <w:lang w:eastAsia="zh-CN"/>
        </w:rPr>
        <w:t xml:space="preserve"> Gaižausko 100-osioms gimimo metinėms ir kt.). Organizuoti 3 tarptautiniai </w:t>
      </w:r>
      <w:r>
        <w:rPr>
          <w:rFonts w:eastAsia="SimSun"/>
          <w:lang w:eastAsia="zh-CN"/>
        </w:rPr>
        <w:t xml:space="preserve">konkursai </w:t>
      </w:r>
      <w:r w:rsidRPr="00271282">
        <w:rPr>
          <w:rFonts w:eastAsia="SimSun"/>
          <w:lang w:eastAsia="zh-CN"/>
        </w:rPr>
        <w:t>(</w:t>
      </w:r>
      <w:r w:rsidRPr="00271282">
        <w:rPr>
          <w:rFonts w:eastAsia="Calibri"/>
          <w:color w:val="000000"/>
        </w:rPr>
        <w:t>džiazo vokalistų „</w:t>
      </w:r>
      <w:proofErr w:type="spellStart"/>
      <w:r w:rsidRPr="00271282">
        <w:rPr>
          <w:rFonts w:eastAsia="Calibri"/>
          <w:color w:val="000000"/>
        </w:rPr>
        <w:t>Jazz</w:t>
      </w:r>
      <w:proofErr w:type="spellEnd"/>
      <w:r w:rsidRPr="00271282">
        <w:rPr>
          <w:rFonts w:eastAsia="Calibri"/>
          <w:color w:val="000000"/>
        </w:rPr>
        <w:t xml:space="preserve"> </w:t>
      </w:r>
      <w:proofErr w:type="spellStart"/>
      <w:r w:rsidRPr="00271282">
        <w:rPr>
          <w:rFonts w:eastAsia="Calibri"/>
          <w:color w:val="000000"/>
        </w:rPr>
        <w:t>Wind</w:t>
      </w:r>
      <w:proofErr w:type="spellEnd"/>
      <w:r w:rsidRPr="00271282">
        <w:rPr>
          <w:rFonts w:eastAsia="Calibri"/>
          <w:color w:val="000000"/>
        </w:rPr>
        <w:t>“</w:t>
      </w:r>
      <w:r w:rsidRPr="00271282">
        <w:rPr>
          <w:rFonts w:eastAsia="SimSun"/>
          <w:lang w:eastAsia="zh-CN"/>
        </w:rPr>
        <w:t xml:space="preserve">, </w:t>
      </w:r>
      <w:r w:rsidRPr="00271282">
        <w:rPr>
          <w:rFonts w:eastAsia="Calibri"/>
          <w:color w:val="000000"/>
        </w:rPr>
        <w:t>jaunųjų atlikėjų tautiniais instrumentais „Muzikos burtai“, jaunųjų pianistų „Baltijos gintarėliai“</w:t>
      </w:r>
      <w:r w:rsidRPr="00271282">
        <w:rPr>
          <w:rFonts w:eastAsia="SimSun"/>
          <w:lang w:eastAsia="zh-CN"/>
        </w:rPr>
        <w:t xml:space="preserve">), tarptautinė muzikos ir meno mokyklų moksleivių muzikologijos konferencija „Muzika ir gamta“, 10 respublikinių </w:t>
      </w:r>
      <w:r>
        <w:rPr>
          <w:rFonts w:eastAsia="SimSun"/>
          <w:lang w:eastAsia="zh-CN"/>
        </w:rPr>
        <w:t xml:space="preserve"> konkursų </w:t>
      </w:r>
      <w:r w:rsidRPr="00271282">
        <w:rPr>
          <w:rFonts w:eastAsia="SimSun"/>
          <w:lang w:eastAsia="zh-CN"/>
        </w:rPr>
        <w:t xml:space="preserve">ir 16 </w:t>
      </w:r>
      <w:r>
        <w:rPr>
          <w:rFonts w:eastAsia="SimSun"/>
          <w:lang w:eastAsia="zh-CN"/>
        </w:rPr>
        <w:t xml:space="preserve">mokyklos konkursų. </w:t>
      </w:r>
      <w:r>
        <w:rPr>
          <w:rFonts w:eastAsia="Calibri"/>
        </w:rPr>
        <w:t xml:space="preserve">Šiose veiklose dalyvavo </w:t>
      </w:r>
      <w:r w:rsidRPr="00271282">
        <w:rPr>
          <w:rFonts w:eastAsia="Calibri"/>
        </w:rPr>
        <w:t>718</w:t>
      </w:r>
      <w:r w:rsidRPr="00271282">
        <w:rPr>
          <w:rFonts w:eastAsia="Calibri"/>
          <w:color w:val="000000"/>
        </w:rPr>
        <w:t xml:space="preserve"> mokinių </w:t>
      </w:r>
      <w:r w:rsidRPr="00271282">
        <w:rPr>
          <w:rFonts w:eastAsia="Calibri"/>
        </w:rPr>
        <w:t xml:space="preserve">(2021 m. – 523). </w:t>
      </w:r>
      <w:r w:rsidRPr="00271282">
        <w:rPr>
          <w:rFonts w:eastAsia="Calibri"/>
          <w:bCs/>
        </w:rPr>
        <w:t>365 mokiniai dalyvavo tar</w:t>
      </w:r>
      <w:r>
        <w:rPr>
          <w:rFonts w:eastAsia="Calibri"/>
          <w:bCs/>
        </w:rPr>
        <w:t>ptautiniuose konkursuose, iš jų:</w:t>
      </w:r>
      <w:r w:rsidRPr="00271282">
        <w:rPr>
          <w:rFonts w:eastAsia="Calibri"/>
          <w:bCs/>
        </w:rPr>
        <w:t xml:space="preserve"> </w:t>
      </w:r>
      <w:proofErr w:type="spellStart"/>
      <w:r w:rsidRPr="00271282">
        <w:rPr>
          <w:rFonts w:eastAsia="Calibri"/>
          <w:bCs/>
        </w:rPr>
        <w:t>Grand</w:t>
      </w:r>
      <w:proofErr w:type="spellEnd"/>
      <w:r w:rsidRPr="00271282">
        <w:rPr>
          <w:rFonts w:eastAsia="Calibri"/>
          <w:bCs/>
        </w:rPr>
        <w:t xml:space="preserve"> </w:t>
      </w:r>
      <w:proofErr w:type="spellStart"/>
      <w:r w:rsidRPr="00271282">
        <w:rPr>
          <w:rFonts w:eastAsia="Calibri"/>
          <w:bCs/>
        </w:rPr>
        <w:t>Prix</w:t>
      </w:r>
      <w:proofErr w:type="spellEnd"/>
      <w:r w:rsidRPr="00271282">
        <w:rPr>
          <w:rFonts w:eastAsia="Calibri"/>
          <w:bCs/>
        </w:rPr>
        <w:t xml:space="preserve"> pelnė 28, I vietas – 83, II vietas – 96, III vietas – 43 mokiniai, </w:t>
      </w:r>
      <w:r>
        <w:rPr>
          <w:rFonts w:eastAsia="Calibri"/>
          <w:bCs/>
        </w:rPr>
        <w:t>32</w:t>
      </w:r>
      <w:r w:rsidRPr="00271282">
        <w:rPr>
          <w:rFonts w:eastAsia="Calibri"/>
          <w:bCs/>
        </w:rPr>
        <w:t xml:space="preserve"> </w:t>
      </w:r>
      <w:r>
        <w:rPr>
          <w:rFonts w:eastAsia="Calibri"/>
          <w:bCs/>
        </w:rPr>
        <w:t xml:space="preserve">mokiniams </w:t>
      </w:r>
      <w:r w:rsidRPr="00271282">
        <w:rPr>
          <w:rFonts w:eastAsia="Calibri"/>
          <w:bCs/>
        </w:rPr>
        <w:t xml:space="preserve">suteikti laureatų ir diplomantų vardai. </w:t>
      </w:r>
      <w:r>
        <w:rPr>
          <w:rFonts w:eastAsia="Calibri"/>
          <w:bCs/>
        </w:rPr>
        <w:t>R</w:t>
      </w:r>
      <w:r w:rsidRPr="00271282">
        <w:rPr>
          <w:rFonts w:eastAsia="Calibri"/>
          <w:bCs/>
        </w:rPr>
        <w:t>espublikiniuose konkursuose dalyvavo</w:t>
      </w:r>
      <w:r>
        <w:rPr>
          <w:rFonts w:eastAsia="Calibri"/>
          <w:bCs/>
        </w:rPr>
        <w:t xml:space="preserve"> </w:t>
      </w:r>
      <w:r w:rsidRPr="00271282">
        <w:rPr>
          <w:rFonts w:eastAsia="Calibri"/>
          <w:bCs/>
        </w:rPr>
        <w:t>456 mokiniai, iš jų</w:t>
      </w:r>
      <w:r>
        <w:rPr>
          <w:rFonts w:eastAsia="Calibri"/>
          <w:bCs/>
        </w:rPr>
        <w:t xml:space="preserve">: </w:t>
      </w:r>
      <w:proofErr w:type="spellStart"/>
      <w:r w:rsidRPr="00271282">
        <w:rPr>
          <w:rFonts w:eastAsia="Calibri"/>
          <w:bCs/>
        </w:rPr>
        <w:t>Grand</w:t>
      </w:r>
      <w:proofErr w:type="spellEnd"/>
      <w:r w:rsidRPr="00271282">
        <w:rPr>
          <w:rFonts w:eastAsia="Calibri"/>
          <w:bCs/>
        </w:rPr>
        <w:t xml:space="preserve"> </w:t>
      </w:r>
      <w:proofErr w:type="spellStart"/>
      <w:r w:rsidRPr="00271282">
        <w:rPr>
          <w:rFonts w:eastAsia="Calibri"/>
          <w:bCs/>
        </w:rPr>
        <w:t>Prix</w:t>
      </w:r>
      <w:proofErr w:type="spellEnd"/>
      <w:r w:rsidRPr="00271282">
        <w:rPr>
          <w:rFonts w:eastAsia="Calibri"/>
          <w:bCs/>
        </w:rPr>
        <w:t xml:space="preserve"> pelnė 7, I–III vietų prizininkais tapo 247, diplomantų ir laureatų vardai suteikti 61 mokiniui</w:t>
      </w:r>
      <w:r>
        <w:rPr>
          <w:rFonts w:eastAsia="Calibri"/>
          <w:bCs/>
        </w:rPr>
        <w:t>.</w:t>
      </w:r>
      <w:r w:rsidRPr="00271282">
        <w:rPr>
          <w:rFonts w:eastAsia="Calibri"/>
          <w:bCs/>
        </w:rPr>
        <w:t xml:space="preserve"> </w:t>
      </w:r>
      <w:r>
        <w:rPr>
          <w:rFonts w:eastAsia="Calibri"/>
          <w:bCs/>
        </w:rPr>
        <w:t>Mokyklos a</w:t>
      </w:r>
      <w:r w:rsidRPr="00271282">
        <w:rPr>
          <w:rFonts w:eastAsia="Calibri"/>
          <w:bCs/>
        </w:rPr>
        <w:t>nsamblio „</w:t>
      </w:r>
      <w:proofErr w:type="spellStart"/>
      <w:r w:rsidRPr="00271282">
        <w:rPr>
          <w:rFonts w:eastAsia="Calibri"/>
          <w:bCs/>
        </w:rPr>
        <w:t>Subatėlė</w:t>
      </w:r>
      <w:proofErr w:type="spellEnd"/>
      <w:r w:rsidRPr="00271282">
        <w:rPr>
          <w:rFonts w:eastAsia="Calibri"/>
          <w:bCs/>
        </w:rPr>
        <w:t xml:space="preserve">“ merginų šokių grupė konkurse „Aguonėlė“ pelnė </w:t>
      </w:r>
      <w:r w:rsidRPr="00271282">
        <w:t>piniginį prizą</w:t>
      </w:r>
      <w:r>
        <w:t>;</w:t>
      </w:r>
    </w:p>
    <w:p w14:paraId="7BB654CA" w14:textId="77777777" w:rsidR="00734BD6" w:rsidRDefault="00734BD6" w:rsidP="00734BD6">
      <w:pPr>
        <w:widowControl w:val="0"/>
        <w:suppressAutoHyphens/>
        <w:ind w:firstLine="738"/>
        <w:jc w:val="both"/>
        <w:rPr>
          <w:lang w:eastAsia="lt-LT"/>
        </w:rPr>
      </w:pPr>
      <w:r w:rsidRPr="00CD3F6B">
        <w:rPr>
          <w:rFonts w:eastAsia="Calibri"/>
        </w:rPr>
        <w:t>–</w:t>
      </w:r>
      <w:r>
        <w:rPr>
          <w:rFonts w:eastAsia="SimSun"/>
          <w:lang w:eastAsia="zh-CN"/>
        </w:rPr>
        <w:t xml:space="preserve"> </w:t>
      </w:r>
      <w:r w:rsidRPr="00CD3F6B">
        <w:rPr>
          <w:rFonts w:eastAsia="SimSun"/>
          <w:lang w:eastAsia="zh-CN"/>
        </w:rPr>
        <w:t xml:space="preserve">įgyvendinant trečiąjį uždavinį </w:t>
      </w:r>
      <w:r w:rsidRPr="00CD3F6B">
        <w:rPr>
          <w:rFonts w:eastAsia="Calibri"/>
        </w:rPr>
        <w:t xml:space="preserve">– </w:t>
      </w:r>
      <w:r w:rsidRPr="00B71FB1">
        <w:rPr>
          <w:iCs/>
          <w:color w:val="000000"/>
        </w:rPr>
        <w:t>kurti Mokykloje aukštą švietimo kultūrą, inicijuoti socialinę partnerystę bei lyderystės raišką</w:t>
      </w:r>
      <w:r w:rsidRPr="00CD3F6B">
        <w:rPr>
          <w:b/>
          <w:color w:val="000000"/>
        </w:rPr>
        <w:t xml:space="preserve"> </w:t>
      </w:r>
      <w:r w:rsidRPr="00CD3F6B">
        <w:rPr>
          <w:rFonts w:eastAsia="Calibri"/>
        </w:rPr>
        <w:t xml:space="preserve">– </w:t>
      </w:r>
      <w:r w:rsidRPr="00CD3F6B">
        <w:rPr>
          <w:rFonts w:eastAsia="Calibri"/>
          <w:bCs/>
        </w:rPr>
        <w:t>buvo su</w:t>
      </w:r>
      <w:r w:rsidRPr="00CD3F6B">
        <w:rPr>
          <w:rFonts w:eastAsia="Calibri"/>
          <w:lang w:eastAsia="zh-CN"/>
        </w:rPr>
        <w:t xml:space="preserve">organizuotos 2 tarptautinės konferencijos su </w:t>
      </w:r>
      <w:r w:rsidRPr="00CD3F6B">
        <w:rPr>
          <w:rFonts w:eastAsia="Calibri"/>
        </w:rPr>
        <w:t xml:space="preserve">Lietuvos, Latvijos, Vokietijos švietimo įstaigomis. </w:t>
      </w:r>
      <w:r w:rsidRPr="00CD3F6B">
        <w:t>Sėkmingai ir prasmingai tęsiamas bendradarbiavimas su socialiniais partneriais</w:t>
      </w:r>
      <w:r>
        <w:t xml:space="preserve"> –</w:t>
      </w:r>
      <w:r w:rsidRPr="00CD3F6B">
        <w:t xml:space="preserve"> </w:t>
      </w:r>
      <w:r w:rsidRPr="00E71FF4">
        <w:rPr>
          <w:rFonts w:eastAsia="Calibri"/>
        </w:rPr>
        <w:t>pasirašyta be</w:t>
      </w:r>
      <w:r>
        <w:rPr>
          <w:rFonts w:eastAsia="Calibri"/>
        </w:rPr>
        <w:t>n</w:t>
      </w:r>
      <w:r w:rsidRPr="00E71FF4">
        <w:rPr>
          <w:rFonts w:eastAsia="Calibri"/>
        </w:rPr>
        <w:t>dradarbiavimo sutartis su Latvijos Saldus muzikos mokykla, atnaujintos</w:t>
      </w:r>
      <w:r w:rsidRPr="00CD3F6B">
        <w:rPr>
          <w:rFonts w:eastAsia="Calibri"/>
          <w:color w:val="FF0000"/>
        </w:rPr>
        <w:t xml:space="preserve"> </w:t>
      </w:r>
      <w:r>
        <w:rPr>
          <w:rFonts w:eastAsia="Calibri"/>
        </w:rPr>
        <w:t>6</w:t>
      </w:r>
      <w:r w:rsidRPr="00A96E92">
        <w:rPr>
          <w:rFonts w:eastAsia="Calibri"/>
        </w:rPr>
        <w:t xml:space="preserve"> </w:t>
      </w:r>
      <w:r>
        <w:rPr>
          <w:rFonts w:eastAsia="Calibri"/>
        </w:rPr>
        <w:t xml:space="preserve">bendradarbiavimo </w:t>
      </w:r>
      <w:r w:rsidRPr="00A96E92">
        <w:rPr>
          <w:rFonts w:eastAsia="Calibri"/>
        </w:rPr>
        <w:t xml:space="preserve">sutartys. </w:t>
      </w:r>
      <w:r w:rsidRPr="00CD64DA">
        <w:rPr>
          <w:rFonts w:eastAsia="Calibri"/>
        </w:rPr>
        <w:t>Organizuoti bendri</w:t>
      </w:r>
      <w:r>
        <w:rPr>
          <w:rFonts w:eastAsia="Calibri"/>
        </w:rPr>
        <w:t xml:space="preserve"> </w:t>
      </w:r>
      <w:r w:rsidRPr="00AB64EE">
        <w:rPr>
          <w:rFonts w:eastAsia="Calibri"/>
        </w:rPr>
        <w:t>renginiai</w:t>
      </w:r>
      <w:r>
        <w:rPr>
          <w:rFonts w:eastAsia="Calibri"/>
        </w:rPr>
        <w:t xml:space="preserve"> </w:t>
      </w:r>
      <w:r w:rsidRPr="00CD64DA">
        <w:rPr>
          <w:rFonts w:eastAsia="Calibri"/>
        </w:rPr>
        <w:t xml:space="preserve">su </w:t>
      </w:r>
      <w:proofErr w:type="spellStart"/>
      <w:r w:rsidRPr="00CD64DA">
        <w:rPr>
          <w:rFonts w:eastAsia="Calibri"/>
        </w:rPr>
        <w:t>Lielvard</w:t>
      </w:r>
      <w:r>
        <w:rPr>
          <w:rFonts w:eastAsia="Calibri"/>
        </w:rPr>
        <w:t>e</w:t>
      </w:r>
      <w:r w:rsidRPr="00CD64DA">
        <w:rPr>
          <w:rFonts w:eastAsia="Calibri"/>
        </w:rPr>
        <w:t>s</w:t>
      </w:r>
      <w:proofErr w:type="spellEnd"/>
      <w:r w:rsidRPr="00CD64DA">
        <w:rPr>
          <w:rFonts w:eastAsia="Calibri"/>
        </w:rPr>
        <w:t xml:space="preserve"> </w:t>
      </w:r>
      <w:r>
        <w:rPr>
          <w:rFonts w:eastAsia="Calibri"/>
        </w:rPr>
        <w:t xml:space="preserve">(Latvija) </w:t>
      </w:r>
      <w:r w:rsidRPr="00CD64DA">
        <w:rPr>
          <w:rFonts w:eastAsia="Calibri"/>
        </w:rPr>
        <w:t>muzikos mokykla, Klaipėdos „</w:t>
      </w:r>
      <w:proofErr w:type="spellStart"/>
      <w:r w:rsidRPr="00CD64DA">
        <w:rPr>
          <w:rFonts w:eastAsia="Calibri"/>
        </w:rPr>
        <w:t>Medeinės</w:t>
      </w:r>
      <w:proofErr w:type="spellEnd"/>
      <w:r w:rsidRPr="00CD64DA">
        <w:rPr>
          <w:rFonts w:eastAsia="Calibri"/>
        </w:rPr>
        <w:t>“</w:t>
      </w:r>
      <w:r>
        <w:rPr>
          <w:rFonts w:eastAsia="Calibri"/>
        </w:rPr>
        <w:t xml:space="preserve"> mokykla</w:t>
      </w:r>
      <w:r w:rsidRPr="00CD64DA">
        <w:rPr>
          <w:rFonts w:eastAsia="Calibri"/>
        </w:rPr>
        <w:t xml:space="preserve">, </w:t>
      </w:r>
      <w:r>
        <w:rPr>
          <w:rFonts w:eastAsia="Calibri"/>
        </w:rPr>
        <w:t xml:space="preserve">Klaipėdos </w:t>
      </w:r>
      <w:r w:rsidRPr="00CD64DA">
        <w:rPr>
          <w:rFonts w:eastAsia="Calibri"/>
        </w:rPr>
        <w:t xml:space="preserve">Eduardo Balsio menų gimnazija, </w:t>
      </w:r>
      <w:r>
        <w:rPr>
          <w:rFonts w:eastAsia="Calibri"/>
        </w:rPr>
        <w:t xml:space="preserve">Klaipėdos </w:t>
      </w:r>
      <w:r w:rsidRPr="00CD64DA">
        <w:rPr>
          <w:rFonts w:eastAsia="Calibri"/>
        </w:rPr>
        <w:t xml:space="preserve">Adomo </w:t>
      </w:r>
      <w:proofErr w:type="spellStart"/>
      <w:r w:rsidRPr="00CD64DA">
        <w:rPr>
          <w:rFonts w:eastAsia="Calibri"/>
        </w:rPr>
        <w:t>Brako</w:t>
      </w:r>
      <w:proofErr w:type="spellEnd"/>
      <w:r w:rsidRPr="00CD64DA">
        <w:rPr>
          <w:rFonts w:eastAsia="Calibri"/>
        </w:rPr>
        <w:t xml:space="preserve"> dailės mokykla</w:t>
      </w:r>
      <w:r w:rsidRPr="00AC70A2">
        <w:t xml:space="preserve"> </w:t>
      </w:r>
      <w:r w:rsidRPr="00AC70A2">
        <w:rPr>
          <w:rFonts w:eastAsia="Calibri"/>
        </w:rPr>
        <w:t xml:space="preserve">bei Atvirų durų dienos </w:t>
      </w:r>
      <w:r>
        <w:rPr>
          <w:rFonts w:eastAsia="Calibri"/>
        </w:rPr>
        <w:t>ikimokyklinėm</w:t>
      </w:r>
      <w:r w:rsidRPr="00AC70A2">
        <w:rPr>
          <w:rFonts w:eastAsia="Calibri"/>
        </w:rPr>
        <w:t>s ugdymo</w:t>
      </w:r>
      <w:r>
        <w:rPr>
          <w:rFonts w:eastAsia="Calibri"/>
        </w:rPr>
        <w:t> įstaigom</w:t>
      </w:r>
      <w:r w:rsidRPr="00AC70A2">
        <w:rPr>
          <w:rFonts w:eastAsia="Calibri"/>
        </w:rPr>
        <w:t>s</w:t>
      </w:r>
      <w:r>
        <w:rPr>
          <w:rFonts w:eastAsia="Calibri"/>
        </w:rPr>
        <w:t>. Kartu su</w:t>
      </w:r>
      <w:r w:rsidRPr="00CD64DA">
        <w:rPr>
          <w:rFonts w:eastAsia="Calibri"/>
        </w:rPr>
        <w:t xml:space="preserve"> </w:t>
      </w:r>
      <w:r>
        <w:rPr>
          <w:rFonts w:eastAsia="Calibri"/>
        </w:rPr>
        <w:t xml:space="preserve">Klaipėdos </w:t>
      </w:r>
      <w:r w:rsidRPr="00CD64DA">
        <w:rPr>
          <w:rFonts w:eastAsia="Calibri"/>
        </w:rPr>
        <w:t>vaikų laisvalaikio centru</w:t>
      </w:r>
      <w:r>
        <w:rPr>
          <w:rFonts w:eastAsia="Calibri"/>
        </w:rPr>
        <w:t xml:space="preserve"> įgyvendintas</w:t>
      </w:r>
      <w:r w:rsidRPr="00CD64DA">
        <w:rPr>
          <w:rFonts w:eastAsia="Calibri"/>
        </w:rPr>
        <w:t xml:space="preserve"> </w:t>
      </w:r>
      <w:r>
        <w:rPr>
          <w:rFonts w:eastAsia="Calibri"/>
        </w:rPr>
        <w:t>t</w:t>
      </w:r>
      <w:r w:rsidRPr="00CD64DA">
        <w:rPr>
          <w:rFonts w:eastAsia="Calibri"/>
        </w:rPr>
        <w:t>arptautinis meninis-edukacinis projektas „Menų krantai 2022“,</w:t>
      </w:r>
      <w:r>
        <w:rPr>
          <w:rFonts w:eastAsia="Calibri"/>
        </w:rPr>
        <w:t xml:space="preserve"> su </w:t>
      </w:r>
      <w:r w:rsidRPr="00CD64DA">
        <w:rPr>
          <w:rFonts w:eastAsia="Calibri"/>
        </w:rPr>
        <w:t>Vilniaus Karoliniškių, Klaipėdos Juozo Karoso muzikos mokyklomis – vaikų ir jaunimo menų festivalis „Skambantis pavasaris“</w:t>
      </w:r>
      <w:r>
        <w:rPr>
          <w:rFonts w:eastAsia="Calibri"/>
        </w:rPr>
        <w:t>,</w:t>
      </w:r>
      <w:r w:rsidRPr="00CD64DA">
        <w:rPr>
          <w:rFonts w:eastAsia="Calibri"/>
        </w:rPr>
        <w:t xml:space="preserve"> skirtas Tarptautinei šeimos dienai pažymėti, </w:t>
      </w:r>
      <w:r>
        <w:rPr>
          <w:rFonts w:eastAsia="Calibri"/>
        </w:rPr>
        <w:t xml:space="preserve">su </w:t>
      </w:r>
      <w:r w:rsidRPr="00CD64DA">
        <w:rPr>
          <w:rFonts w:eastAsia="Calibri"/>
        </w:rPr>
        <w:t xml:space="preserve">Vokietijos Hanoverio muzikos mokykla – </w:t>
      </w:r>
      <w:r w:rsidRPr="00CD64DA">
        <w:rPr>
          <w:noProof/>
        </w:rPr>
        <w:t>meninis projektas „</w:t>
      </w:r>
      <w:bookmarkStart w:id="2" w:name="_Hlk104832029"/>
      <w:r w:rsidRPr="00CD64DA">
        <w:rPr>
          <w:bCs/>
        </w:rPr>
        <w:t>Muzika sujungė mus</w:t>
      </w:r>
      <w:bookmarkEnd w:id="2"/>
      <w:r>
        <w:rPr>
          <w:noProof/>
        </w:rPr>
        <w:t xml:space="preserve">”. Bendradarbiaujant </w:t>
      </w:r>
      <w:r w:rsidRPr="00F61175">
        <w:rPr>
          <w:bCs/>
          <w:noProof/>
        </w:rPr>
        <w:t>su</w:t>
      </w:r>
      <w:r>
        <w:rPr>
          <w:b/>
          <w:noProof/>
        </w:rPr>
        <w:t xml:space="preserve"> </w:t>
      </w:r>
      <w:hyperlink r:id="rId7" w:history="1">
        <w:r w:rsidRPr="00CD64DA">
          <w:rPr>
            <w:rFonts w:eastAsia="Calibri"/>
          </w:rPr>
          <w:t xml:space="preserve">Klaipėdos </w:t>
        </w:r>
        <w:proofErr w:type="spellStart"/>
        <w:r w:rsidRPr="00CD64DA">
          <w:rPr>
            <w:rFonts w:eastAsia="Calibri"/>
          </w:rPr>
          <w:t>Litorinos</w:t>
        </w:r>
        <w:proofErr w:type="spellEnd"/>
        <w:r>
          <w:rPr>
            <w:rFonts w:eastAsia="Calibri"/>
          </w:rPr>
          <w:t xml:space="preserve"> ir Švedijos </w:t>
        </w:r>
        <w:proofErr w:type="spellStart"/>
        <w:r w:rsidRPr="00A44AE7">
          <w:rPr>
            <w:color w:val="282828"/>
            <w:shd w:val="clear" w:color="auto" w:fill="FFFFFF"/>
          </w:rPr>
          <w:t>Mjölby</w:t>
        </w:r>
        <w:proofErr w:type="spellEnd"/>
        <w:r w:rsidRPr="00CD64DA">
          <w:rPr>
            <w:rFonts w:eastAsia="Calibri"/>
          </w:rPr>
          <w:t xml:space="preserve"> </w:t>
        </w:r>
        <w:r>
          <w:rPr>
            <w:rFonts w:eastAsia="Calibri"/>
          </w:rPr>
          <w:t>savivaldybės mokyklomis,</w:t>
        </w:r>
      </w:hyperlink>
      <w:r>
        <w:rPr>
          <w:rFonts w:eastAsia="Calibri"/>
        </w:rPr>
        <w:t xml:space="preserve"> į</w:t>
      </w:r>
      <w:r>
        <w:rPr>
          <w:noProof/>
        </w:rPr>
        <w:t>vykdytas</w:t>
      </w:r>
      <w:r w:rsidRPr="00CD64DA">
        <w:rPr>
          <w:b/>
          <w:noProof/>
        </w:rPr>
        <w:t xml:space="preserve"> </w:t>
      </w:r>
      <w:r w:rsidRPr="005349FE">
        <w:rPr>
          <w:noProof/>
        </w:rPr>
        <w:t>eTwinning projektas „Ar jauti, kad ateina Kalėdos?“</w:t>
      </w:r>
      <w:r>
        <w:rPr>
          <w:noProof/>
        </w:rPr>
        <w:t xml:space="preserve"> </w:t>
      </w:r>
      <w:r>
        <w:rPr>
          <w:lang w:eastAsia="lt-LT"/>
        </w:rPr>
        <w:t>Iš viso</w:t>
      </w:r>
      <w:r w:rsidRPr="00CD3F6B">
        <w:rPr>
          <w:rFonts w:eastAsia="Calibri"/>
        </w:rPr>
        <w:t xml:space="preserve"> įgyvendinta 11 projektų, kuriuose dalyvavo 180</w:t>
      </w:r>
      <w:r>
        <w:rPr>
          <w:rFonts w:eastAsia="Calibri"/>
        </w:rPr>
        <w:t xml:space="preserve"> </w:t>
      </w:r>
      <w:r w:rsidRPr="00CD3F6B">
        <w:rPr>
          <w:rFonts w:eastAsia="Calibri"/>
        </w:rPr>
        <w:t xml:space="preserve">mokinių. </w:t>
      </w:r>
    </w:p>
    <w:p w14:paraId="1CDFD427" w14:textId="77777777" w:rsidR="00734BD6" w:rsidRDefault="00734BD6" w:rsidP="00734BD6">
      <w:pPr>
        <w:widowControl w:val="0"/>
        <w:suppressAutoHyphens/>
        <w:ind w:firstLine="738"/>
        <w:jc w:val="both"/>
        <w:rPr>
          <w:lang w:eastAsia="lt-LT"/>
        </w:rPr>
      </w:pPr>
      <w:r w:rsidRPr="00CD3F6B">
        <w:t xml:space="preserve">Mokytojai, atsižvelgdami į </w:t>
      </w:r>
      <w:r>
        <w:t>Mokyklos veiklos</w:t>
      </w:r>
      <w:r w:rsidRPr="00CD3F6B">
        <w:t xml:space="preserve"> tobulinimo strateginius uždavinius</w:t>
      </w:r>
      <w:r>
        <w:t>,</w:t>
      </w:r>
      <w:r w:rsidRPr="00CD3F6B">
        <w:t xml:space="preserve"> kryptingai tobulina dalykines</w:t>
      </w:r>
      <w:r>
        <w:t xml:space="preserve">, </w:t>
      </w:r>
      <w:r w:rsidRPr="00CD3F6B">
        <w:t xml:space="preserve">vadybines </w:t>
      </w:r>
      <w:r w:rsidRPr="0032043B">
        <w:t>ir</w:t>
      </w:r>
      <w:r w:rsidRPr="00C662C3">
        <w:rPr>
          <w:color w:val="C0504D" w:themeColor="accent2"/>
        </w:rPr>
        <w:t xml:space="preserve"> </w:t>
      </w:r>
      <w:r w:rsidRPr="0032043B">
        <w:t xml:space="preserve">lyderystės kompetencijas. </w:t>
      </w:r>
      <w:r>
        <w:t>P</w:t>
      </w:r>
      <w:r w:rsidRPr="00CD3F6B">
        <w:t>edagogams buvo sudarytos sąlygos 5 dienas per metus kelti kvalifikaciją.</w:t>
      </w:r>
      <w:r>
        <w:t xml:space="preserve"> </w:t>
      </w:r>
      <w:r w:rsidRPr="00C36D0E">
        <w:t xml:space="preserve">Siekiant tobulinti mokytojų dalykines pedagogines-psichologines, </w:t>
      </w:r>
      <w:r w:rsidRPr="00C36D0E">
        <w:rPr>
          <w:lang w:eastAsia="lt-LT"/>
        </w:rPr>
        <w:t xml:space="preserve">įtraukiojo ugdymo </w:t>
      </w:r>
      <w:r w:rsidRPr="00C36D0E">
        <w:t>kompetencijas, buvo suorganizuoti seminarai:</w:t>
      </w:r>
      <w:r>
        <w:rPr>
          <w:lang w:eastAsia="lt-LT"/>
        </w:rPr>
        <w:t xml:space="preserve"> „Kaip išlaikyti bendravimo ir drausmės balansą</w:t>
      </w:r>
      <w:r w:rsidRPr="00CD3F6B">
        <w:rPr>
          <w:lang w:eastAsia="lt-LT"/>
        </w:rPr>
        <w:t>“</w:t>
      </w:r>
      <w:r>
        <w:rPr>
          <w:lang w:eastAsia="lt-LT"/>
        </w:rPr>
        <w:t>, „Stresas ir perdegimas pedagogo darbe</w:t>
      </w:r>
      <w:r w:rsidRPr="00A201A4">
        <w:rPr>
          <w:lang w:eastAsia="lt-LT"/>
        </w:rPr>
        <w:t>“,</w:t>
      </w:r>
      <w:r w:rsidRPr="00A201A4">
        <w:t xml:space="preserve"> </w:t>
      </w:r>
      <w:r w:rsidRPr="00A201A4">
        <w:rPr>
          <w:lang w:eastAsia="lt-LT"/>
        </w:rPr>
        <w:t>„Kas padeda sukurti įtraukiojo ugdymo(</w:t>
      </w:r>
      <w:proofErr w:type="spellStart"/>
      <w:r w:rsidRPr="00A201A4">
        <w:rPr>
          <w:lang w:eastAsia="lt-LT"/>
        </w:rPr>
        <w:t>si</w:t>
      </w:r>
      <w:proofErr w:type="spellEnd"/>
      <w:r w:rsidRPr="00A201A4">
        <w:rPr>
          <w:lang w:eastAsia="lt-LT"/>
        </w:rPr>
        <w:t xml:space="preserve">) aplinką?“, </w:t>
      </w:r>
      <w:r w:rsidRPr="00392BA5">
        <w:rPr>
          <w:lang w:eastAsia="lt-LT"/>
        </w:rPr>
        <w:t xml:space="preserve">„Inovatyvių vertinimo ir įsivertinimo strategijų taikymas ugdymo procese“, </w:t>
      </w:r>
      <w:r>
        <w:rPr>
          <w:lang w:eastAsia="lt-LT"/>
        </w:rPr>
        <w:t xml:space="preserve">„Mokinių individualios pažangos ir pasiekimų gerinimas ugdant kūrybišką asmenybę“, „Antikorupcinio sąmoningumo ugdymo ir antikorupciniai mokymai“. </w:t>
      </w:r>
      <w:r w:rsidRPr="00CD3F6B">
        <w:rPr>
          <w:lang w:eastAsia="lt-LT"/>
        </w:rPr>
        <w:t xml:space="preserve">Didelis dėmesys skiriamas </w:t>
      </w:r>
      <w:r w:rsidRPr="00CD3F6B">
        <w:t>mokytojų skaitmeninio raštingumo kompetencijų tobulinimui</w:t>
      </w:r>
      <w:r>
        <w:t xml:space="preserve">: </w:t>
      </w:r>
      <w:r w:rsidRPr="005439C3">
        <w:t>surengti 2</w:t>
      </w:r>
      <w:r w:rsidRPr="00CD3F6B">
        <w:t xml:space="preserve"> mokymai (</w:t>
      </w:r>
      <w:r w:rsidRPr="00592404">
        <w:rPr>
          <w:rFonts w:eastAsia="Calibri"/>
        </w:rPr>
        <w:t xml:space="preserve">MS Word, MS Power </w:t>
      </w:r>
      <w:proofErr w:type="spellStart"/>
      <w:r w:rsidRPr="00592404">
        <w:rPr>
          <w:rFonts w:eastAsia="Calibri"/>
        </w:rPr>
        <w:t>Point</w:t>
      </w:r>
      <w:proofErr w:type="spellEnd"/>
      <w:r w:rsidRPr="00592404">
        <w:rPr>
          <w:rFonts w:eastAsia="Calibri"/>
        </w:rPr>
        <w:t>, MS Excel)</w:t>
      </w:r>
      <w:r w:rsidRPr="00CD3F6B">
        <w:t>.</w:t>
      </w:r>
      <w:r>
        <w:t xml:space="preserve"> 2022 m. 2 mokytojoms buvo sudarytos sąlygos stažuotis </w:t>
      </w:r>
      <w:r w:rsidRPr="00C16E28">
        <w:rPr>
          <w:lang w:eastAsia="lt-LT"/>
        </w:rPr>
        <w:t xml:space="preserve">Erasmus+ projekto </w:t>
      </w:r>
      <w:r>
        <w:rPr>
          <w:lang w:eastAsia="lt-LT"/>
        </w:rPr>
        <w:t>mokymuose</w:t>
      </w:r>
      <w:r w:rsidRPr="00CD3F6B">
        <w:rPr>
          <w:lang w:eastAsia="lt-LT"/>
        </w:rPr>
        <w:t xml:space="preserve"> Lenkijoje ir Danijoje.</w:t>
      </w:r>
      <w:r>
        <w:rPr>
          <w:lang w:eastAsia="lt-LT"/>
        </w:rPr>
        <w:t xml:space="preserve"> </w:t>
      </w:r>
      <w:r w:rsidRPr="00C16E28">
        <w:t>Per metus mokytojai parengė ir įgyvendino kvalifikacijos tobulinimo programas: 2 tarptautines konferencijas, 2 seminarus, 6 metodines dienas miesto pedagogams.</w:t>
      </w:r>
      <w:r w:rsidRPr="00C16E28">
        <w:rPr>
          <w:lang w:eastAsia="lt-LT"/>
        </w:rPr>
        <w:t xml:space="preserve"> Lektoriai iš užsienio (JAV, Italijos, Švedijos, Jungtinės Karalystės) vedė atviras pamokas su </w:t>
      </w:r>
      <w:r>
        <w:rPr>
          <w:lang w:eastAsia="lt-LT"/>
        </w:rPr>
        <w:t>M</w:t>
      </w:r>
      <w:r w:rsidRPr="00C16E28">
        <w:rPr>
          <w:lang w:eastAsia="lt-LT"/>
        </w:rPr>
        <w:t>okyklos mokiniais.</w:t>
      </w:r>
      <w:r>
        <w:t xml:space="preserve"> Mokytojai</w:t>
      </w:r>
      <w:r w:rsidRPr="00C16E28">
        <w:t xml:space="preserve"> </w:t>
      </w:r>
      <w:r>
        <w:t>d</w:t>
      </w:r>
      <w:r w:rsidRPr="00C16E28">
        <w:rPr>
          <w:lang w:eastAsia="lt-LT"/>
        </w:rPr>
        <w:t xml:space="preserve">alinosi žiniomis ir gerąja darbo patirtimi, </w:t>
      </w:r>
      <w:r w:rsidRPr="00C16E28">
        <w:rPr>
          <w:rFonts w:eastAsia="Calibri"/>
        </w:rPr>
        <w:t>vedė atviras pamokas (2 užsienyje, 13 mieste ir šalyje, 35</w:t>
      </w:r>
      <w:r>
        <w:rPr>
          <w:rFonts w:eastAsia="Calibri"/>
        </w:rPr>
        <w:t xml:space="preserve"> M</w:t>
      </w:r>
      <w:r w:rsidRPr="00C16E28">
        <w:rPr>
          <w:rFonts w:eastAsia="Calibri"/>
        </w:rPr>
        <w:t xml:space="preserve">okykloje), skaitė pranešimus (1 užsienyje, 35 mieste ir šalyje, 17 </w:t>
      </w:r>
      <w:r>
        <w:rPr>
          <w:rFonts w:eastAsia="Calibri"/>
        </w:rPr>
        <w:t>M</w:t>
      </w:r>
      <w:r w:rsidRPr="00C16E28">
        <w:rPr>
          <w:rFonts w:eastAsia="Calibri"/>
        </w:rPr>
        <w:t>okykloje) bei dalyvavo 3 tarptautinių ir respublikinių konkursų vertinimo komisij</w:t>
      </w:r>
      <w:r>
        <w:rPr>
          <w:rFonts w:eastAsia="Calibri"/>
        </w:rPr>
        <w:t>ų</w:t>
      </w:r>
      <w:r w:rsidRPr="00C16E28">
        <w:rPr>
          <w:rFonts w:eastAsia="Calibri"/>
        </w:rPr>
        <w:t xml:space="preserve"> darbe. Įgyvendinta ilgalaikė kvalifikacijos tobulinimo programa su Klaipėdos miesto pedagogų švietimo ir kultūros centru </w:t>
      </w:r>
      <w:r w:rsidRPr="00D95F19">
        <w:rPr>
          <w:rFonts w:eastAsia="Calibri"/>
          <w:bCs/>
        </w:rPr>
        <w:t>„</w:t>
      </w:r>
      <w:r w:rsidRPr="00143E8E">
        <w:rPr>
          <w:rFonts w:eastAsia="Calibri"/>
          <w:bCs/>
        </w:rPr>
        <w:t>Mokinio asmeninės pažangos vertinimas ir inovatyvių mokymo(</w:t>
      </w:r>
      <w:proofErr w:type="spellStart"/>
      <w:r w:rsidRPr="00143E8E">
        <w:rPr>
          <w:rFonts w:eastAsia="Calibri"/>
          <w:bCs/>
        </w:rPr>
        <w:t>si</w:t>
      </w:r>
      <w:proofErr w:type="spellEnd"/>
      <w:r w:rsidRPr="00143E8E">
        <w:rPr>
          <w:rFonts w:eastAsia="Calibri"/>
          <w:bCs/>
        </w:rPr>
        <w:t>) priemonių taikymas mokymo(</w:t>
      </w:r>
      <w:proofErr w:type="spellStart"/>
      <w:r w:rsidRPr="00143E8E">
        <w:rPr>
          <w:rFonts w:eastAsia="Calibri"/>
          <w:bCs/>
        </w:rPr>
        <w:t>si</w:t>
      </w:r>
      <w:proofErr w:type="spellEnd"/>
      <w:r w:rsidRPr="00143E8E">
        <w:rPr>
          <w:rFonts w:eastAsia="Calibri"/>
          <w:bCs/>
        </w:rPr>
        <w:t>) kokybei gerinti“</w:t>
      </w:r>
      <w:r>
        <w:rPr>
          <w:rFonts w:eastAsia="Calibri"/>
          <w:bCs/>
        </w:rPr>
        <w:t>.</w:t>
      </w:r>
    </w:p>
    <w:p w14:paraId="51DA9EEE" w14:textId="77777777" w:rsidR="00734BD6" w:rsidRPr="004038FA" w:rsidRDefault="00734BD6" w:rsidP="00734BD6">
      <w:pPr>
        <w:widowControl w:val="0"/>
        <w:suppressAutoHyphens/>
        <w:ind w:firstLine="738"/>
        <w:jc w:val="both"/>
        <w:rPr>
          <w:color w:val="0070C0"/>
          <w:lang w:eastAsia="lt-LT"/>
        </w:rPr>
      </w:pPr>
      <w:r w:rsidRPr="00485EAB">
        <w:rPr>
          <w:rFonts w:eastAsia="Calibri"/>
        </w:rPr>
        <w:lastRenderedPageBreak/>
        <w:t>Atsižvelgiant į veiklos prioritetus</w:t>
      </w:r>
      <w:r>
        <w:rPr>
          <w:rFonts w:eastAsia="Calibri"/>
        </w:rPr>
        <w:t>,</w:t>
      </w:r>
      <w:r w:rsidRPr="00485EAB">
        <w:rPr>
          <w:rFonts w:eastAsia="Calibri"/>
        </w:rPr>
        <w:t xml:space="preserve"> buvo atliktos</w:t>
      </w:r>
      <w:r>
        <w:rPr>
          <w:rFonts w:eastAsia="Calibri"/>
        </w:rPr>
        <w:t xml:space="preserve"> </w:t>
      </w:r>
      <w:r w:rsidRPr="00485EAB">
        <w:rPr>
          <w:rFonts w:eastAsia="Calibri"/>
        </w:rPr>
        <w:t>2 mokytojų apklausos: kvalifi</w:t>
      </w:r>
      <w:r>
        <w:rPr>
          <w:rFonts w:eastAsia="Calibri"/>
        </w:rPr>
        <w:t>kacijos kėlimo poreikių apklausoje</w:t>
      </w:r>
      <w:r w:rsidRPr="00485EAB">
        <w:rPr>
          <w:rFonts w:eastAsia="Calibri"/>
        </w:rPr>
        <w:t xml:space="preserve"> dalyvavo 89 % mokytoj</w:t>
      </w:r>
      <w:r>
        <w:rPr>
          <w:rFonts w:eastAsia="Calibri"/>
        </w:rPr>
        <w:t>ų</w:t>
      </w:r>
      <w:r w:rsidRPr="00485EAB">
        <w:rPr>
          <w:rFonts w:eastAsia="Calibri"/>
        </w:rPr>
        <w:t>; IKT naudojimas individualiuose pamokose –  dalyvavo 79 % mokytoj</w:t>
      </w:r>
      <w:r>
        <w:rPr>
          <w:rFonts w:eastAsia="Calibri"/>
        </w:rPr>
        <w:t>ų</w:t>
      </w:r>
      <w:r w:rsidRPr="00485EAB">
        <w:rPr>
          <w:rFonts w:eastAsia="Calibri"/>
        </w:rPr>
        <w:t xml:space="preserve">. </w:t>
      </w:r>
      <w:r w:rsidRPr="008D6935">
        <w:rPr>
          <w:rFonts w:eastAsia="Calibri"/>
        </w:rPr>
        <w:t>Atsižvelgiant į anketos apklausos rezultatus, parengta kvalifikacijos kėlimo programa</w:t>
      </w:r>
      <w:r>
        <w:rPr>
          <w:rFonts w:eastAsia="Calibri"/>
        </w:rPr>
        <w:t>.</w:t>
      </w:r>
    </w:p>
    <w:p w14:paraId="4B0FE43B" w14:textId="77777777" w:rsidR="00734BD6" w:rsidRDefault="00734BD6" w:rsidP="00734BD6">
      <w:pPr>
        <w:widowControl w:val="0"/>
        <w:suppressAutoHyphens/>
        <w:ind w:firstLine="738"/>
        <w:jc w:val="both"/>
        <w:rPr>
          <w:lang w:eastAsia="lt-LT"/>
        </w:rPr>
      </w:pPr>
      <w:r w:rsidRPr="0081767E">
        <w:t xml:space="preserve">Mokykloje atliktas </w:t>
      </w:r>
      <w:r w:rsidRPr="0081767E">
        <w:rPr>
          <w:lang w:eastAsia="lt-LT"/>
        </w:rPr>
        <w:t>vidaus veiklos kokybės įsivertinimas</w:t>
      </w:r>
      <w:r>
        <w:rPr>
          <w:lang w:eastAsia="lt-LT"/>
        </w:rPr>
        <w:t>.</w:t>
      </w:r>
      <w:r w:rsidRPr="0081767E">
        <w:rPr>
          <w:lang w:eastAsia="lt-LT"/>
        </w:rPr>
        <w:t xml:space="preserve"> Pasirinkta </w:t>
      </w:r>
      <w:r>
        <w:rPr>
          <w:lang w:eastAsia="lt-LT"/>
        </w:rPr>
        <w:t xml:space="preserve">įsivertinimo </w:t>
      </w:r>
      <w:r w:rsidRPr="0081767E">
        <w:rPr>
          <w:lang w:eastAsia="lt-LT"/>
        </w:rPr>
        <w:t xml:space="preserve">sritis – </w:t>
      </w:r>
      <w:r w:rsidRPr="00981EBA">
        <w:rPr>
          <w:i/>
          <w:lang w:eastAsia="lt-LT"/>
        </w:rPr>
        <w:t>Ugdymo organizavimas</w:t>
      </w:r>
      <w:r w:rsidRPr="0081767E">
        <w:rPr>
          <w:lang w:eastAsia="lt-LT"/>
        </w:rPr>
        <w:t xml:space="preserve"> (II), </w:t>
      </w:r>
      <w:r w:rsidRPr="0081767E">
        <w:rPr>
          <w:lang w:val="pt-BR" w:eastAsia="lt-LT"/>
        </w:rPr>
        <w:t xml:space="preserve">rodiklis </w:t>
      </w:r>
      <w:r w:rsidRPr="0081767E">
        <w:rPr>
          <w:rFonts w:eastAsia="Calibri"/>
        </w:rPr>
        <w:t>–</w:t>
      </w:r>
      <w:r w:rsidRPr="0081767E">
        <w:rPr>
          <w:lang w:val="pt-BR" w:eastAsia="lt-LT"/>
        </w:rPr>
        <w:t xml:space="preserve"> </w:t>
      </w:r>
      <w:r w:rsidRPr="00981EBA">
        <w:rPr>
          <w:i/>
          <w:lang w:val="pt-BR" w:eastAsia="lt-LT"/>
        </w:rPr>
        <w:t>Ugdymo programos ir ugdymo planas</w:t>
      </w:r>
      <w:r w:rsidRPr="0081767E">
        <w:rPr>
          <w:lang w:eastAsia="lt-LT"/>
        </w:rPr>
        <w:t xml:space="preserve"> </w:t>
      </w:r>
      <w:r w:rsidRPr="0081767E">
        <w:rPr>
          <w:lang w:val="en-US" w:eastAsia="lt-LT"/>
        </w:rPr>
        <w:t>(6)</w:t>
      </w:r>
      <w:r w:rsidRPr="0081767E">
        <w:rPr>
          <w:lang w:eastAsia="lt-LT"/>
        </w:rPr>
        <w:t>. Buvo išanalizuoti rodiklių aspektai ir pasirinkti kokybės lygiai (aukštas – 80</w:t>
      </w:r>
      <w:r w:rsidRPr="00D95F19">
        <w:rPr>
          <w:lang w:eastAsia="lt-LT"/>
        </w:rPr>
        <w:t>–100</w:t>
      </w:r>
      <w:r>
        <w:rPr>
          <w:lang w:eastAsia="lt-LT"/>
        </w:rPr>
        <w:t xml:space="preserve"> </w:t>
      </w:r>
      <w:r w:rsidRPr="00D95F19">
        <w:rPr>
          <w:lang w:eastAsia="lt-LT"/>
        </w:rPr>
        <w:t>%; vidutinis – 50–80</w:t>
      </w:r>
      <w:r>
        <w:rPr>
          <w:lang w:eastAsia="lt-LT"/>
        </w:rPr>
        <w:t xml:space="preserve"> </w:t>
      </w:r>
      <w:r w:rsidRPr="00D95F19">
        <w:rPr>
          <w:lang w:eastAsia="lt-LT"/>
        </w:rPr>
        <w:t xml:space="preserve">%; </w:t>
      </w:r>
      <w:r w:rsidRPr="0081767E">
        <w:rPr>
          <w:lang w:eastAsia="lt-LT"/>
        </w:rPr>
        <w:t>žemas – mažiau nei 50</w:t>
      </w:r>
      <w:r>
        <w:rPr>
          <w:lang w:eastAsia="lt-LT"/>
        </w:rPr>
        <w:t xml:space="preserve"> </w:t>
      </w:r>
      <w:r w:rsidRPr="00D95F19">
        <w:rPr>
          <w:lang w:eastAsia="lt-LT"/>
        </w:rPr>
        <w:t>%)</w:t>
      </w:r>
      <w:r w:rsidRPr="0081767E">
        <w:rPr>
          <w:lang w:eastAsia="lt-LT"/>
        </w:rPr>
        <w:t>. Apibendrinama</w:t>
      </w:r>
      <w:r>
        <w:rPr>
          <w:lang w:eastAsia="lt-LT"/>
        </w:rPr>
        <w:t>sis įsivertinimas – aukštas (80–</w:t>
      </w:r>
      <w:r w:rsidRPr="0081767E">
        <w:rPr>
          <w:lang w:eastAsia="lt-LT"/>
        </w:rPr>
        <w:t>100</w:t>
      </w:r>
      <w:r>
        <w:rPr>
          <w:lang w:eastAsia="lt-LT"/>
        </w:rPr>
        <w:t xml:space="preserve"> </w:t>
      </w:r>
      <w:r w:rsidRPr="0081767E">
        <w:rPr>
          <w:lang w:eastAsia="lt-LT"/>
        </w:rPr>
        <w:t xml:space="preserve">%). Su įsivertinimo išvadomis ir rekomendacijomis </w:t>
      </w:r>
      <w:r>
        <w:rPr>
          <w:lang w:eastAsia="lt-LT"/>
        </w:rPr>
        <w:t>M</w:t>
      </w:r>
      <w:r w:rsidRPr="0081767E">
        <w:rPr>
          <w:lang w:eastAsia="lt-LT"/>
        </w:rPr>
        <w:t>okyklos bendruomenė supažindinta Mokytojų tarybos posėdyje (</w:t>
      </w:r>
      <w:r w:rsidRPr="003C0782">
        <w:rPr>
          <w:lang w:eastAsia="lt-LT"/>
        </w:rPr>
        <w:t>2022-06-15</w:t>
      </w:r>
      <w:r>
        <w:rPr>
          <w:lang w:eastAsia="lt-LT"/>
        </w:rPr>
        <w:t>).</w:t>
      </w:r>
    </w:p>
    <w:p w14:paraId="3BB3881F" w14:textId="77777777" w:rsidR="00734BD6" w:rsidRDefault="00734BD6" w:rsidP="00734BD6">
      <w:pPr>
        <w:widowControl w:val="0"/>
        <w:suppressAutoHyphens/>
        <w:ind w:firstLine="738"/>
        <w:jc w:val="both"/>
        <w:rPr>
          <w:lang w:eastAsia="lt-LT"/>
        </w:rPr>
      </w:pPr>
      <w:r w:rsidRPr="00EC661E">
        <w:rPr>
          <w:rFonts w:eastAsia="Calibri"/>
          <w:color w:val="000000"/>
        </w:rPr>
        <w:t>Siekiant Strateginio plano antrojo tikslo –</w:t>
      </w:r>
      <w:r w:rsidRPr="00EC661E">
        <w:rPr>
          <w:rFonts w:eastAsia="Calibri"/>
        </w:rPr>
        <w:t xml:space="preserve"> </w:t>
      </w:r>
      <w:r w:rsidRPr="00366423">
        <w:rPr>
          <w:rFonts w:eastAsia="Calibri"/>
          <w:iCs/>
        </w:rPr>
        <w:t>gerinti ugdymo sąlygas ir aplinką</w:t>
      </w:r>
      <w:r w:rsidRPr="00EC661E">
        <w:rPr>
          <w:rFonts w:eastAsia="Calibri"/>
        </w:rPr>
        <w:t xml:space="preserve"> – buvo panaudota speciali tikslinė dotacija mokymo reikmėms finansuoti (mokymo lėšos), įmokos už mokslą, pajamos už paslaugas, instrumentų nuomos lėšos – iš </w:t>
      </w:r>
      <w:r w:rsidRPr="00712235">
        <w:rPr>
          <w:rFonts w:eastAsia="Calibri"/>
        </w:rPr>
        <w:t>viso 82,2 tūkst</w:t>
      </w:r>
      <w:r w:rsidRPr="00EC661E">
        <w:rPr>
          <w:rFonts w:eastAsia="Calibri"/>
        </w:rPr>
        <w:t>. Eur</w:t>
      </w:r>
      <w:r>
        <w:rPr>
          <w:rFonts w:eastAsia="Calibri"/>
        </w:rPr>
        <w:t xml:space="preserve">. Kuriama saugi, jauki, fizinė ir emocinė aplinka, </w:t>
      </w:r>
      <w:r w:rsidRPr="00EC661E">
        <w:rPr>
          <w:rFonts w:eastAsia="Calibri"/>
        </w:rPr>
        <w:t xml:space="preserve">atnaujintos klasės, įsigyta mokymo priemonių, spaudinių, muzikinio inventoriaus. Tikslui pasiekti buvo vykdomi du uždaviniai: </w:t>
      </w:r>
    </w:p>
    <w:p w14:paraId="7179DB2F" w14:textId="77777777" w:rsidR="00734BD6" w:rsidRDefault="00734BD6" w:rsidP="00734BD6">
      <w:pPr>
        <w:widowControl w:val="0"/>
        <w:suppressAutoHyphens/>
        <w:ind w:firstLine="738"/>
        <w:jc w:val="both"/>
        <w:rPr>
          <w:lang w:eastAsia="lt-LT"/>
        </w:rPr>
      </w:pPr>
      <w:r w:rsidRPr="00524185">
        <w:rPr>
          <w:rFonts w:eastAsia="Calibri"/>
        </w:rPr>
        <w:t>–</w:t>
      </w:r>
      <w:r>
        <w:rPr>
          <w:rFonts w:eastAsia="Calibri"/>
        </w:rPr>
        <w:t xml:space="preserve"> </w:t>
      </w:r>
      <w:r w:rsidRPr="00524185">
        <w:rPr>
          <w:rFonts w:eastAsia="Calibri"/>
        </w:rPr>
        <w:t xml:space="preserve">įgyvendinant pirmąjį uždavinį </w:t>
      </w:r>
      <w:r w:rsidRPr="00366423">
        <w:rPr>
          <w:rFonts w:eastAsia="Calibri"/>
        </w:rPr>
        <w:t>–</w:t>
      </w:r>
      <w:r w:rsidRPr="00366423">
        <w:rPr>
          <w:rFonts w:eastAsia="Calibri"/>
          <w:color w:val="FF0000"/>
        </w:rPr>
        <w:t xml:space="preserve"> </w:t>
      </w:r>
      <w:r w:rsidRPr="00366423">
        <w:rPr>
          <w:rFonts w:eastAsia="Calibri"/>
          <w:iCs/>
        </w:rPr>
        <w:t xml:space="preserve">atnaujinti Mokyklos vidaus ir išorės erdves, gerinant ugdymo aplinką </w:t>
      </w:r>
      <w:r w:rsidRPr="00524185">
        <w:rPr>
          <w:rFonts w:eastAsia="Calibri"/>
        </w:rPr>
        <w:t>– buvo atnaujintos Mažosios salės patalpos</w:t>
      </w:r>
      <w:r>
        <w:rPr>
          <w:rFonts w:eastAsia="Calibri"/>
        </w:rPr>
        <w:t>,</w:t>
      </w:r>
      <w:r w:rsidRPr="00524185">
        <w:rPr>
          <w:rFonts w:eastAsia="Calibri"/>
        </w:rPr>
        <w:t xml:space="preserve"> choro </w:t>
      </w:r>
      <w:r w:rsidRPr="00F62807">
        <w:rPr>
          <w:rFonts w:eastAsia="Calibri"/>
          <w:iCs/>
        </w:rPr>
        <w:t>studija</w:t>
      </w:r>
      <w:r w:rsidRPr="00524185">
        <w:rPr>
          <w:rFonts w:eastAsia="Calibri"/>
        </w:rPr>
        <w:t>, 5 ugdymo klasės, pirmo</w:t>
      </w:r>
      <w:r>
        <w:rPr>
          <w:rFonts w:eastAsia="Calibri"/>
        </w:rPr>
        <w:t>jo</w:t>
      </w:r>
      <w:r w:rsidRPr="00524185">
        <w:rPr>
          <w:rFonts w:eastAsia="Calibri"/>
        </w:rPr>
        <w:t xml:space="preserve"> ir antro</w:t>
      </w:r>
      <w:r>
        <w:rPr>
          <w:rFonts w:eastAsia="Calibri"/>
        </w:rPr>
        <w:t>jo</w:t>
      </w:r>
      <w:r w:rsidRPr="00524185">
        <w:rPr>
          <w:rFonts w:eastAsia="Calibri"/>
        </w:rPr>
        <w:t xml:space="preserve"> aukšto koridoriai, dalis pastato stogo, atstatytas praėjimo takas į mokyklą, įsigyti 4 akustiniai ir 3 elektroniniai pianinai, 2 smuikai, 2 klasikinės gitaros, 4 tarškynės, saksofonas altas, tūba, </w:t>
      </w:r>
      <w:proofErr w:type="spellStart"/>
      <w:r w:rsidRPr="00524185">
        <w:rPr>
          <w:rFonts w:eastAsia="Calibri"/>
        </w:rPr>
        <w:t>vibrofonas</w:t>
      </w:r>
      <w:proofErr w:type="spellEnd"/>
      <w:r w:rsidRPr="00524185">
        <w:rPr>
          <w:rFonts w:eastAsia="Calibri"/>
        </w:rPr>
        <w:t xml:space="preserve">, trombonas, </w:t>
      </w:r>
      <w:proofErr w:type="spellStart"/>
      <w:r w:rsidRPr="00524185">
        <w:rPr>
          <w:rFonts w:eastAsia="Calibri"/>
        </w:rPr>
        <w:t>lumzdelis</w:t>
      </w:r>
      <w:proofErr w:type="spellEnd"/>
      <w:r w:rsidRPr="00524185">
        <w:rPr>
          <w:rFonts w:eastAsia="Calibri"/>
        </w:rPr>
        <w:t xml:space="preserve">, mikrofonas, dėklai instrumentams, 14 tautinių kostiumų, </w:t>
      </w:r>
      <w:r>
        <w:rPr>
          <w:rFonts w:eastAsia="Calibri"/>
        </w:rPr>
        <w:t>3</w:t>
      </w:r>
      <w:r w:rsidRPr="00524185">
        <w:rPr>
          <w:rFonts w:eastAsia="Calibri"/>
        </w:rPr>
        <w:t xml:space="preserve"> klasėse bei poilsio erdvėse atnaujinti baldai. </w:t>
      </w:r>
      <w:r>
        <w:rPr>
          <w:rFonts w:eastAsia="Calibri"/>
        </w:rPr>
        <w:t>B</w:t>
      </w:r>
      <w:r w:rsidRPr="00524185">
        <w:rPr>
          <w:rFonts w:eastAsia="Calibri"/>
        </w:rPr>
        <w:t xml:space="preserve">ibliotekos fondai </w:t>
      </w:r>
      <w:r>
        <w:rPr>
          <w:rFonts w:eastAsia="Calibri"/>
        </w:rPr>
        <w:t>p</w:t>
      </w:r>
      <w:r w:rsidRPr="00524185">
        <w:rPr>
          <w:rFonts w:eastAsia="Calibri"/>
        </w:rPr>
        <w:t>apildyti mokomąja, metodine, muzikine literatūra, natų leidiniais bei įsigyta kitų ugdymo priemonių. Nupirktas 1 stacionarus ir 16 nešiojamų kompiuterių</w:t>
      </w:r>
      <w:r>
        <w:rPr>
          <w:rFonts w:eastAsia="Calibri"/>
        </w:rPr>
        <w:t>;</w:t>
      </w:r>
    </w:p>
    <w:p w14:paraId="6ADA96AD" w14:textId="77777777" w:rsidR="00734BD6" w:rsidRPr="00781CA8" w:rsidRDefault="00734BD6" w:rsidP="00734BD6">
      <w:pPr>
        <w:widowControl w:val="0"/>
        <w:suppressAutoHyphens/>
        <w:ind w:firstLine="738"/>
        <w:jc w:val="both"/>
        <w:rPr>
          <w:lang w:eastAsia="lt-LT"/>
        </w:rPr>
      </w:pPr>
      <w:r w:rsidRPr="00E35DBD">
        <w:rPr>
          <w:rFonts w:eastAsia="Calibri"/>
        </w:rPr>
        <w:t xml:space="preserve">– įgyvendinant antrąjį uždavinį – </w:t>
      </w:r>
      <w:r w:rsidRPr="00B300EA">
        <w:rPr>
          <w:rFonts w:eastAsia="Calibri"/>
          <w:iCs/>
        </w:rPr>
        <w:t>formuoti saugią, sveiką Mokyklos bendruomenę</w:t>
      </w:r>
      <w:r>
        <w:rPr>
          <w:rFonts w:eastAsia="Calibri"/>
        </w:rPr>
        <w:t xml:space="preserve"> – </w:t>
      </w:r>
      <w:r w:rsidRPr="00E35DBD">
        <w:rPr>
          <w:rFonts w:eastAsia="Calibri"/>
        </w:rPr>
        <w:t xml:space="preserve">buvo vykdyta darbuotojų sveikatos patikra, darbuotojai turi pirmos pagalbos teikimo, higienos įgūdžių ir turizmo renginių organizatoriaus pažymėjimus. Mokykloje surengti </w:t>
      </w:r>
      <w:r w:rsidRPr="00E35DBD">
        <w:rPr>
          <w:color w:val="000000"/>
          <w:lang w:eastAsia="lt-LT"/>
        </w:rPr>
        <w:t xml:space="preserve">privalomi pirmosios pagalbos, </w:t>
      </w:r>
      <w:r w:rsidRPr="001D5171">
        <w:rPr>
          <w:color w:val="000000"/>
          <w:lang w:eastAsia="lt-LT"/>
        </w:rPr>
        <w:t xml:space="preserve">higienos įgūdžių </w:t>
      </w:r>
      <w:r w:rsidRPr="00E35DBD">
        <w:rPr>
          <w:color w:val="000000"/>
          <w:lang w:eastAsia="lt-LT"/>
        </w:rPr>
        <w:t xml:space="preserve">mokymai, </w:t>
      </w:r>
      <w:r w:rsidRPr="00E35DBD">
        <w:rPr>
          <w:rFonts w:eastAsia="Calibri"/>
        </w:rPr>
        <w:t>gaisrinės saugos instruktažai.</w:t>
      </w:r>
    </w:p>
    <w:p w14:paraId="5ED36DBF" w14:textId="77777777" w:rsidR="00734BD6" w:rsidRPr="008A6CBA" w:rsidRDefault="00734BD6" w:rsidP="00734BD6">
      <w:pPr>
        <w:widowControl w:val="0"/>
        <w:tabs>
          <w:tab w:val="left" w:pos="826"/>
        </w:tabs>
        <w:suppressAutoHyphens/>
        <w:ind w:firstLine="739"/>
        <w:jc w:val="both"/>
        <w:rPr>
          <w:rFonts w:eastAsia="Calibri"/>
          <w:b/>
        </w:rPr>
      </w:pPr>
      <w:r w:rsidRPr="008A6CBA">
        <w:rPr>
          <w:rFonts w:eastAsia="Calibri"/>
        </w:rPr>
        <w:t xml:space="preserve">2022 metų Mokyklos finansinė informacija: </w:t>
      </w:r>
    </w:p>
    <w:tbl>
      <w:tblPr>
        <w:tblStyle w:val="Lentelstinklelis"/>
        <w:tblW w:w="9498" w:type="dxa"/>
        <w:tblInd w:w="24" w:type="dxa"/>
        <w:tblLayout w:type="fixed"/>
        <w:tblLook w:val="04A0" w:firstRow="1" w:lastRow="0" w:firstColumn="1" w:lastColumn="0" w:noHBand="0" w:noVBand="1"/>
      </w:tblPr>
      <w:tblGrid>
        <w:gridCol w:w="2806"/>
        <w:gridCol w:w="1560"/>
        <w:gridCol w:w="1417"/>
        <w:gridCol w:w="1418"/>
        <w:gridCol w:w="2297"/>
      </w:tblGrid>
      <w:tr w:rsidR="00734BD6" w:rsidRPr="008A6CBA" w14:paraId="0B18BB54" w14:textId="77777777" w:rsidTr="00C7620B">
        <w:tc>
          <w:tcPr>
            <w:tcW w:w="2806" w:type="dxa"/>
            <w:vMerge w:val="restart"/>
          </w:tcPr>
          <w:p w14:paraId="70261ED0" w14:textId="77777777" w:rsidR="00734BD6" w:rsidRPr="008A6CBA" w:rsidRDefault="00734BD6" w:rsidP="00C7620B">
            <w:pPr>
              <w:jc w:val="center"/>
              <w:rPr>
                <w:rFonts w:ascii="Calibri" w:eastAsia="Calibri" w:hAnsi="Calibri" w:cs="Calibri"/>
              </w:rPr>
            </w:pPr>
            <w:r w:rsidRPr="008A6CBA">
              <w:t>Finansavimo šaltinis</w:t>
            </w:r>
          </w:p>
        </w:tc>
        <w:tc>
          <w:tcPr>
            <w:tcW w:w="4395" w:type="dxa"/>
            <w:gridSpan w:val="3"/>
          </w:tcPr>
          <w:p w14:paraId="0178F705" w14:textId="77777777" w:rsidR="00734BD6" w:rsidRPr="008A6CBA" w:rsidRDefault="00734BD6" w:rsidP="00C7620B">
            <w:pPr>
              <w:jc w:val="center"/>
              <w:rPr>
                <w:rFonts w:ascii="Calibri" w:eastAsia="Calibri" w:hAnsi="Calibri" w:cs="Calibri"/>
              </w:rPr>
            </w:pPr>
            <w:r w:rsidRPr="008A6CBA">
              <w:t>Lėšos (tūkst. eurų)</w:t>
            </w:r>
          </w:p>
        </w:tc>
        <w:tc>
          <w:tcPr>
            <w:tcW w:w="2297" w:type="dxa"/>
            <w:vMerge w:val="restart"/>
          </w:tcPr>
          <w:p w14:paraId="18A92C32" w14:textId="77777777" w:rsidR="00734BD6" w:rsidRPr="008A6CBA" w:rsidRDefault="00734BD6" w:rsidP="00C7620B">
            <w:pPr>
              <w:jc w:val="both"/>
              <w:rPr>
                <w:rFonts w:ascii="Calibri" w:eastAsia="Calibri" w:hAnsi="Calibri" w:cs="Calibri"/>
              </w:rPr>
            </w:pPr>
            <w:r w:rsidRPr="008A6CBA">
              <w:t>Pastabos</w:t>
            </w:r>
          </w:p>
          <w:p w14:paraId="2D11488B" w14:textId="77777777" w:rsidR="00734BD6" w:rsidRPr="008A6CBA" w:rsidRDefault="00734BD6" w:rsidP="00C7620B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734BD6" w:rsidRPr="008A6CBA" w14:paraId="41016710" w14:textId="77777777" w:rsidTr="00C7620B">
        <w:tc>
          <w:tcPr>
            <w:tcW w:w="2806" w:type="dxa"/>
            <w:vMerge/>
            <w:vAlign w:val="center"/>
          </w:tcPr>
          <w:p w14:paraId="4ED73189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</w:tcPr>
          <w:p w14:paraId="309436D1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Planas (patikslintas)</w:t>
            </w:r>
          </w:p>
        </w:tc>
        <w:tc>
          <w:tcPr>
            <w:tcW w:w="1417" w:type="dxa"/>
          </w:tcPr>
          <w:p w14:paraId="4107AA38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Panaudota lėšų</w:t>
            </w:r>
          </w:p>
        </w:tc>
        <w:tc>
          <w:tcPr>
            <w:tcW w:w="1418" w:type="dxa"/>
          </w:tcPr>
          <w:p w14:paraId="5E1A0C52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Įvykdymas (%)</w:t>
            </w:r>
          </w:p>
        </w:tc>
        <w:tc>
          <w:tcPr>
            <w:tcW w:w="2297" w:type="dxa"/>
            <w:vMerge/>
          </w:tcPr>
          <w:p w14:paraId="285787CC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</w:p>
        </w:tc>
      </w:tr>
      <w:tr w:rsidR="00734BD6" w:rsidRPr="008A6CBA" w14:paraId="3BF94582" w14:textId="77777777" w:rsidTr="00C7620B">
        <w:trPr>
          <w:trHeight w:val="415"/>
        </w:trPr>
        <w:tc>
          <w:tcPr>
            <w:tcW w:w="2806" w:type="dxa"/>
          </w:tcPr>
          <w:p w14:paraId="6DDBB55D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Savivaldybės biudžetas (SB)</w:t>
            </w:r>
          </w:p>
        </w:tc>
        <w:tc>
          <w:tcPr>
            <w:tcW w:w="1560" w:type="dxa"/>
          </w:tcPr>
          <w:p w14:paraId="20C9A7D9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  <w:highlight w:val="yellow"/>
              </w:rPr>
            </w:pPr>
            <w:r w:rsidRPr="008A6CBA">
              <w:t>2050,3</w:t>
            </w:r>
          </w:p>
        </w:tc>
        <w:tc>
          <w:tcPr>
            <w:tcW w:w="1417" w:type="dxa"/>
          </w:tcPr>
          <w:p w14:paraId="7338FB6F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>2047,1</w:t>
            </w:r>
          </w:p>
        </w:tc>
        <w:tc>
          <w:tcPr>
            <w:tcW w:w="1418" w:type="dxa"/>
          </w:tcPr>
          <w:p w14:paraId="6C12B5BA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>99,84</w:t>
            </w:r>
          </w:p>
        </w:tc>
        <w:tc>
          <w:tcPr>
            <w:tcW w:w="2297" w:type="dxa"/>
          </w:tcPr>
          <w:p w14:paraId="24D289B2" w14:textId="77777777" w:rsidR="00734BD6" w:rsidRPr="008A6CBA" w:rsidRDefault="00734BD6" w:rsidP="00C7620B">
            <w:pPr>
              <w:rPr>
                <w:rFonts w:ascii="Calibri" w:eastAsia="Calibri" w:hAnsi="Calibri" w:cs="Calibri"/>
                <w:strike/>
                <w:color w:val="FF0000"/>
              </w:rPr>
            </w:pPr>
          </w:p>
        </w:tc>
      </w:tr>
      <w:tr w:rsidR="00734BD6" w:rsidRPr="008A6CBA" w14:paraId="240D2B7D" w14:textId="77777777" w:rsidTr="00C7620B">
        <w:tc>
          <w:tcPr>
            <w:tcW w:w="2806" w:type="dxa"/>
          </w:tcPr>
          <w:p w14:paraId="64EC6FE1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Specialioji tikslinė dotacija (VB)</w:t>
            </w:r>
          </w:p>
        </w:tc>
        <w:tc>
          <w:tcPr>
            <w:tcW w:w="1560" w:type="dxa"/>
          </w:tcPr>
          <w:p w14:paraId="5D8CFAE8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604,6</w:t>
            </w:r>
          </w:p>
        </w:tc>
        <w:tc>
          <w:tcPr>
            <w:tcW w:w="1417" w:type="dxa"/>
          </w:tcPr>
          <w:p w14:paraId="04826CE7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604,6</w:t>
            </w:r>
          </w:p>
        </w:tc>
        <w:tc>
          <w:tcPr>
            <w:tcW w:w="1418" w:type="dxa"/>
          </w:tcPr>
          <w:p w14:paraId="1A988C7F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100</w:t>
            </w:r>
          </w:p>
        </w:tc>
        <w:tc>
          <w:tcPr>
            <w:tcW w:w="2297" w:type="dxa"/>
          </w:tcPr>
          <w:p w14:paraId="6952AEEA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</w:p>
        </w:tc>
      </w:tr>
      <w:tr w:rsidR="00734BD6" w:rsidRPr="008A6CBA" w14:paraId="1E0B235F" w14:textId="77777777" w:rsidTr="00C7620B">
        <w:tc>
          <w:tcPr>
            <w:tcW w:w="2806" w:type="dxa"/>
          </w:tcPr>
          <w:p w14:paraId="284A2424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Mokyklos gautos pajamos (surinkta pajamų SP), iš jų:</w:t>
            </w:r>
          </w:p>
        </w:tc>
        <w:tc>
          <w:tcPr>
            <w:tcW w:w="1560" w:type="dxa"/>
          </w:tcPr>
          <w:p w14:paraId="3F5948BA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 xml:space="preserve">88,7 </w:t>
            </w:r>
            <w:r w:rsidRPr="0069616D">
              <w:t xml:space="preserve">(61,1 </w:t>
            </w:r>
            <w:r w:rsidRPr="008A6CBA">
              <w:t>surinkta pajamų SP)</w:t>
            </w:r>
          </w:p>
        </w:tc>
        <w:tc>
          <w:tcPr>
            <w:tcW w:w="1417" w:type="dxa"/>
          </w:tcPr>
          <w:p w14:paraId="5F47E4A1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>61,1</w:t>
            </w:r>
          </w:p>
        </w:tc>
        <w:tc>
          <w:tcPr>
            <w:tcW w:w="1418" w:type="dxa"/>
          </w:tcPr>
          <w:p w14:paraId="641AE541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69616D">
              <w:t>100</w:t>
            </w:r>
          </w:p>
        </w:tc>
        <w:tc>
          <w:tcPr>
            <w:tcW w:w="2297" w:type="dxa"/>
          </w:tcPr>
          <w:p w14:paraId="76D9D69C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</w:p>
        </w:tc>
      </w:tr>
      <w:tr w:rsidR="00734BD6" w:rsidRPr="008A6CBA" w14:paraId="4FA2585E" w14:textId="77777777" w:rsidTr="00C7620B">
        <w:trPr>
          <w:trHeight w:val="477"/>
        </w:trPr>
        <w:tc>
          <w:tcPr>
            <w:tcW w:w="2806" w:type="dxa"/>
          </w:tcPr>
          <w:p w14:paraId="2C58C15D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Pajamų išlaidos (SP)</w:t>
            </w:r>
          </w:p>
        </w:tc>
        <w:tc>
          <w:tcPr>
            <w:tcW w:w="1560" w:type="dxa"/>
          </w:tcPr>
          <w:p w14:paraId="63FEDC0F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>88,7 (</w:t>
            </w:r>
            <w:r w:rsidRPr="0069616D">
              <w:t xml:space="preserve">61,1 </w:t>
            </w:r>
            <w:r w:rsidRPr="008A6CBA">
              <w:t>surinkta pajamų SP)</w:t>
            </w:r>
          </w:p>
        </w:tc>
        <w:tc>
          <w:tcPr>
            <w:tcW w:w="1417" w:type="dxa"/>
          </w:tcPr>
          <w:p w14:paraId="434D0C08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>61,1</w:t>
            </w:r>
          </w:p>
        </w:tc>
        <w:tc>
          <w:tcPr>
            <w:tcW w:w="1418" w:type="dxa"/>
          </w:tcPr>
          <w:p w14:paraId="7DD36DE9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69616D">
              <w:t>100</w:t>
            </w:r>
          </w:p>
        </w:tc>
        <w:tc>
          <w:tcPr>
            <w:tcW w:w="2297" w:type="dxa"/>
          </w:tcPr>
          <w:p w14:paraId="332C9023" w14:textId="77777777" w:rsidR="00734BD6" w:rsidRPr="008A6CBA" w:rsidRDefault="00734BD6" w:rsidP="00C7620B">
            <w:pPr>
              <w:rPr>
                <w:rFonts w:ascii="Calibri" w:eastAsia="Calibri" w:hAnsi="Calibri" w:cs="Calibri"/>
                <w:strike/>
                <w:color w:val="FF0000"/>
              </w:rPr>
            </w:pPr>
          </w:p>
        </w:tc>
      </w:tr>
      <w:tr w:rsidR="00734BD6" w:rsidRPr="008A6CBA" w14:paraId="09F1A537" w14:textId="77777777" w:rsidTr="00C7620B">
        <w:trPr>
          <w:trHeight w:val="125"/>
        </w:trPr>
        <w:tc>
          <w:tcPr>
            <w:tcW w:w="2806" w:type="dxa"/>
          </w:tcPr>
          <w:p w14:paraId="2224FD32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Projektų finansavimas (ES; VB;SB)</w:t>
            </w:r>
          </w:p>
        </w:tc>
        <w:tc>
          <w:tcPr>
            <w:tcW w:w="1560" w:type="dxa"/>
          </w:tcPr>
          <w:p w14:paraId="001221FD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0,4</w:t>
            </w:r>
          </w:p>
        </w:tc>
        <w:tc>
          <w:tcPr>
            <w:tcW w:w="1417" w:type="dxa"/>
          </w:tcPr>
          <w:p w14:paraId="52AE8A93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0,4</w:t>
            </w:r>
          </w:p>
        </w:tc>
        <w:tc>
          <w:tcPr>
            <w:tcW w:w="1418" w:type="dxa"/>
          </w:tcPr>
          <w:p w14:paraId="0D0714EE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>100</w:t>
            </w:r>
          </w:p>
        </w:tc>
        <w:tc>
          <w:tcPr>
            <w:tcW w:w="2297" w:type="dxa"/>
          </w:tcPr>
          <w:p w14:paraId="63BAA24F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</w:p>
        </w:tc>
      </w:tr>
      <w:tr w:rsidR="00734BD6" w:rsidRPr="008A6CBA" w14:paraId="7F89C693" w14:textId="77777777" w:rsidTr="00C7620B">
        <w:tc>
          <w:tcPr>
            <w:tcW w:w="2806" w:type="dxa"/>
          </w:tcPr>
          <w:p w14:paraId="165BF3C4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Kitos lėšos (parama 1,2 % GM ir kt.)</w:t>
            </w:r>
          </w:p>
        </w:tc>
        <w:tc>
          <w:tcPr>
            <w:tcW w:w="1560" w:type="dxa"/>
          </w:tcPr>
          <w:p w14:paraId="60A3764D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>26,9</w:t>
            </w:r>
          </w:p>
        </w:tc>
        <w:tc>
          <w:tcPr>
            <w:tcW w:w="1417" w:type="dxa"/>
          </w:tcPr>
          <w:p w14:paraId="79FE487A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  <w:highlight w:val="yellow"/>
              </w:rPr>
            </w:pPr>
            <w:r w:rsidRPr="008A6CBA">
              <w:t>1,3</w:t>
            </w:r>
          </w:p>
        </w:tc>
        <w:tc>
          <w:tcPr>
            <w:tcW w:w="1418" w:type="dxa"/>
          </w:tcPr>
          <w:p w14:paraId="2B2F6EBA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>4,83</w:t>
            </w:r>
          </w:p>
        </w:tc>
        <w:tc>
          <w:tcPr>
            <w:tcW w:w="2297" w:type="dxa"/>
          </w:tcPr>
          <w:p w14:paraId="55B79987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Lėšos taupytos  ilgalaik</w:t>
            </w:r>
            <w:r>
              <w:t>io</w:t>
            </w:r>
            <w:r w:rsidRPr="008A6CBA">
              <w:t xml:space="preserve"> material</w:t>
            </w:r>
            <w:r>
              <w:t>iojo</w:t>
            </w:r>
            <w:r w:rsidRPr="008A6CBA">
              <w:t xml:space="preserve"> turt</w:t>
            </w:r>
            <w:r>
              <w:t>o įsigijimui</w:t>
            </w:r>
          </w:p>
        </w:tc>
      </w:tr>
      <w:tr w:rsidR="00734BD6" w:rsidRPr="008A6CBA" w14:paraId="7F6571B6" w14:textId="77777777" w:rsidTr="00C7620B">
        <w:trPr>
          <w:trHeight w:val="430"/>
        </w:trPr>
        <w:tc>
          <w:tcPr>
            <w:tcW w:w="2806" w:type="dxa"/>
          </w:tcPr>
          <w:p w14:paraId="6394033D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>Iš viso</w:t>
            </w:r>
          </w:p>
        </w:tc>
        <w:tc>
          <w:tcPr>
            <w:tcW w:w="1560" w:type="dxa"/>
          </w:tcPr>
          <w:p w14:paraId="404D3585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>2770,9</w:t>
            </w:r>
          </w:p>
        </w:tc>
        <w:tc>
          <w:tcPr>
            <w:tcW w:w="1417" w:type="dxa"/>
          </w:tcPr>
          <w:p w14:paraId="6D0AFA8B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8A6CBA">
              <w:t>2714,5</w:t>
            </w:r>
          </w:p>
        </w:tc>
        <w:tc>
          <w:tcPr>
            <w:tcW w:w="1418" w:type="dxa"/>
          </w:tcPr>
          <w:p w14:paraId="593A8E6C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69616D">
              <w:t>97,96</w:t>
            </w:r>
          </w:p>
        </w:tc>
        <w:tc>
          <w:tcPr>
            <w:tcW w:w="2297" w:type="dxa"/>
          </w:tcPr>
          <w:p w14:paraId="36769CAD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</w:p>
        </w:tc>
      </w:tr>
      <w:tr w:rsidR="00734BD6" w:rsidRPr="008A6CBA" w14:paraId="396A1A5A" w14:textId="77777777" w:rsidTr="00C7620B">
        <w:tc>
          <w:tcPr>
            <w:tcW w:w="5783" w:type="dxa"/>
            <w:gridSpan w:val="3"/>
          </w:tcPr>
          <w:p w14:paraId="71C83D4A" w14:textId="77777777" w:rsidR="00734BD6" w:rsidRPr="008A6CBA" w:rsidRDefault="00734BD6" w:rsidP="00C7620B">
            <w:pPr>
              <w:rPr>
                <w:rFonts w:ascii="Calibri" w:eastAsia="Calibri" w:hAnsi="Calibri" w:cs="Calibri"/>
              </w:rPr>
            </w:pPr>
            <w:r w:rsidRPr="008A6CBA">
              <w:t xml:space="preserve">Kreditinis įsiskolinimas (pagal visus finansavimo šaltinius) 2023 m. sausio 1 d. </w:t>
            </w:r>
          </w:p>
        </w:tc>
        <w:tc>
          <w:tcPr>
            <w:tcW w:w="1418" w:type="dxa"/>
          </w:tcPr>
          <w:p w14:paraId="29E4288F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69616D">
              <w:t>0,08</w:t>
            </w:r>
          </w:p>
        </w:tc>
        <w:tc>
          <w:tcPr>
            <w:tcW w:w="2297" w:type="dxa"/>
          </w:tcPr>
          <w:p w14:paraId="30F4C659" w14:textId="77777777" w:rsidR="00734BD6" w:rsidRPr="008A6CBA" w:rsidRDefault="00734BD6" w:rsidP="00C7620B">
            <w:pPr>
              <w:rPr>
                <w:rFonts w:ascii="Calibri" w:eastAsia="Calibri" w:hAnsi="Calibri" w:cs="Calibri"/>
                <w:color w:val="FF0000"/>
              </w:rPr>
            </w:pPr>
            <w:r w:rsidRPr="0069616D">
              <w:t>Už AB Telia, ryšio paslaugas iš SB (SP) lėšų.</w:t>
            </w:r>
          </w:p>
        </w:tc>
      </w:tr>
    </w:tbl>
    <w:p w14:paraId="3681B641" w14:textId="77777777" w:rsidR="00734BD6" w:rsidRDefault="00734BD6" w:rsidP="00734BD6">
      <w:pPr>
        <w:widowControl w:val="0"/>
        <w:suppressAutoHyphens/>
        <w:ind w:firstLine="877"/>
        <w:jc w:val="both"/>
        <w:rPr>
          <w:rFonts w:eastAsia="Calibri"/>
        </w:rPr>
      </w:pPr>
    </w:p>
    <w:p w14:paraId="2939A100" w14:textId="77777777" w:rsidR="00734BD6" w:rsidRDefault="00734BD6" w:rsidP="00734BD6">
      <w:pPr>
        <w:widowControl w:val="0"/>
        <w:suppressAutoHyphens/>
        <w:ind w:firstLine="738"/>
        <w:jc w:val="both"/>
        <w:rPr>
          <w:lang w:eastAsia="lt-LT"/>
        </w:rPr>
      </w:pPr>
      <w:r>
        <w:rPr>
          <w:rFonts w:eastAsia="Calibri"/>
        </w:rPr>
        <w:lastRenderedPageBreak/>
        <w:t xml:space="preserve">Mokykloje 2022 m. buvo atliktas </w:t>
      </w:r>
      <w:r w:rsidRPr="00C21AA1">
        <w:rPr>
          <w:rFonts w:eastAsia="Calibri"/>
        </w:rPr>
        <w:t xml:space="preserve">periodinis visuomenės sveikatos saugos kontrolės patikrinimas. </w:t>
      </w:r>
      <w:r>
        <w:rPr>
          <w:rFonts w:eastAsia="Calibri"/>
        </w:rPr>
        <w:t>A</w:t>
      </w:r>
      <w:r w:rsidRPr="00C21AA1">
        <w:rPr>
          <w:rFonts w:eastAsia="Calibri"/>
        </w:rPr>
        <w:t>tsižvelg</w:t>
      </w:r>
      <w:r>
        <w:rPr>
          <w:rFonts w:eastAsia="Calibri"/>
        </w:rPr>
        <w:t>us į pastabas,</w:t>
      </w:r>
      <w:r w:rsidRPr="00C21AA1">
        <w:rPr>
          <w:rFonts w:eastAsia="Calibri"/>
        </w:rPr>
        <w:t xml:space="preserve"> atlikti </w:t>
      </w:r>
      <w:r w:rsidRPr="00C21AA1">
        <w:t xml:space="preserve">betoninių šulinių nužeminimo bei šaligatvio dangos (betono plytelių) atstatymo darbai </w:t>
      </w:r>
      <w:r>
        <w:t>M</w:t>
      </w:r>
      <w:r w:rsidRPr="00C21AA1">
        <w:t>okyklos prieigose</w:t>
      </w:r>
      <w:r>
        <w:t xml:space="preserve"> </w:t>
      </w:r>
      <w:r w:rsidRPr="00AC08F4">
        <w:t xml:space="preserve">(2022-04-12 Nr. (3-12 15.3.6 </w:t>
      </w:r>
      <w:proofErr w:type="spellStart"/>
      <w:r w:rsidRPr="00AC08F4">
        <w:t>Mr</w:t>
      </w:r>
      <w:proofErr w:type="spellEnd"/>
      <w:r w:rsidRPr="00AC08F4">
        <w:t xml:space="preserve">)PP-1608). </w:t>
      </w:r>
      <w:r w:rsidRPr="0000323A">
        <w:rPr>
          <w:lang w:eastAsia="lt-LT"/>
        </w:rPr>
        <w:t>Klaipėdos priešgaisrinė gelbėjimo tarnyba atliko planinį priešgaisrinį techninį patikrinimą. Pažeidimų nenustatyta</w:t>
      </w:r>
      <w:r>
        <w:rPr>
          <w:lang w:eastAsia="lt-LT"/>
        </w:rPr>
        <w:t xml:space="preserve"> (</w:t>
      </w:r>
      <w:r w:rsidRPr="00CE0171">
        <w:rPr>
          <w:lang w:eastAsia="lt-LT"/>
        </w:rPr>
        <w:t>2022-09-16 Nr. 9.4-3-2644)</w:t>
      </w:r>
      <w:r w:rsidRPr="005B120F">
        <w:rPr>
          <w:lang w:eastAsia="lt-LT"/>
        </w:rPr>
        <w:t>.</w:t>
      </w:r>
    </w:p>
    <w:p w14:paraId="22E2381F" w14:textId="77777777" w:rsidR="00734BD6" w:rsidRPr="0069182D" w:rsidRDefault="00734BD6" w:rsidP="00734BD6">
      <w:pPr>
        <w:widowControl w:val="0"/>
        <w:suppressAutoHyphens/>
        <w:ind w:firstLine="738"/>
        <w:jc w:val="both"/>
        <w:rPr>
          <w:lang w:eastAsia="lt-LT"/>
        </w:rPr>
      </w:pPr>
      <w:r w:rsidRPr="00AE52E3">
        <w:rPr>
          <w:lang w:eastAsia="lt-LT"/>
        </w:rPr>
        <w:t>2022 m. Mokykloje liko  neišspręstos pagrindinės vidaus ir išorės faktorių sąlygotos problemos. Siekiant sudaryti saugias mokymosi sąlygas, būtina pastato rekonstrukcija: taikyti pastato šilumos izoliaciją, pakeisti stogo dangą, įrengti pamatų drenažą dėl dažnai užliejamo rūsio patalpų, atnaujinti vandentiekio, kanalizacijos bei šildymo sistemas, atlikti vidaus ir lauko elektros instaliacijos rekonstrukciją</w:t>
      </w:r>
      <w:r w:rsidRPr="00AE52E3">
        <w:rPr>
          <w:rFonts w:eastAsia="Calibri"/>
        </w:rPr>
        <w:t>. Mokyklos pastato energetinio efektyvumo didinimui techninis projektas parengtas 2018 metais, renovacij</w:t>
      </w:r>
      <w:r>
        <w:rPr>
          <w:rFonts w:eastAsia="Calibri"/>
        </w:rPr>
        <w:t>ą</w:t>
      </w:r>
      <w:r w:rsidRPr="00AE52E3">
        <w:rPr>
          <w:rFonts w:eastAsia="Calibri"/>
        </w:rPr>
        <w:t xml:space="preserve"> buvo numatyta pradėti 2019 m., perkelta į 2024 m.</w:t>
      </w:r>
      <w:r>
        <w:rPr>
          <w:rFonts w:eastAsia="Calibri"/>
        </w:rPr>
        <w:t xml:space="preserve"> </w:t>
      </w:r>
      <w:r w:rsidRPr="00ED3442">
        <w:rPr>
          <w:rFonts w:eastAsia="Calibri"/>
        </w:rPr>
        <w:t xml:space="preserve">Mokykloje nėra švietimo pagalbos mokiniui specialistų, galinčių padėti pasirengti ir vykdyti </w:t>
      </w:r>
      <w:proofErr w:type="spellStart"/>
      <w:r w:rsidRPr="00ED3442">
        <w:rPr>
          <w:rFonts w:eastAsia="Calibri"/>
        </w:rPr>
        <w:t>įtrauk</w:t>
      </w:r>
      <w:r>
        <w:rPr>
          <w:rFonts w:eastAsia="Calibri"/>
        </w:rPr>
        <w:t>ų</w:t>
      </w:r>
      <w:r w:rsidRPr="00ED3442">
        <w:rPr>
          <w:rFonts w:eastAsia="Calibri"/>
        </w:rPr>
        <w:t>jį</w:t>
      </w:r>
      <w:proofErr w:type="spellEnd"/>
      <w:r w:rsidRPr="00ED3442">
        <w:rPr>
          <w:rFonts w:eastAsia="Calibri"/>
        </w:rPr>
        <w:t xml:space="preserve"> ugdymą.</w:t>
      </w:r>
      <w:r>
        <w:rPr>
          <w:lang w:eastAsia="lt-LT"/>
        </w:rPr>
        <w:t xml:space="preserve"> </w:t>
      </w:r>
    </w:p>
    <w:p w14:paraId="5B8FBCCD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proofErr w:type="spellStart"/>
      <w:r w:rsidRPr="007C2FFF">
        <w:rPr>
          <w:rFonts w:ascii="pg-1ff9" w:hAnsi="pg-1ff9"/>
          <w:color w:val="000000"/>
          <w:sz w:val="72"/>
          <w:szCs w:val="72"/>
          <w:lang w:eastAsia="lt-LT"/>
        </w:rPr>
        <w:t>ykloje</w:t>
      </w:r>
      <w:proofErr w:type="spellEnd"/>
      <w:r w:rsidRPr="007C2FFF">
        <w:rPr>
          <w:rFonts w:ascii="pg-1ff9" w:hAnsi="pg-1ff9"/>
          <w:color w:val="000000"/>
          <w:sz w:val="72"/>
          <w:szCs w:val="72"/>
          <w:lang w:eastAsia="lt-LT"/>
        </w:rPr>
        <w:t xml:space="preserve"> 2022 m. buvo atlikti: </w:t>
      </w:r>
    </w:p>
    <w:p w14:paraId="344ADF83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-   periodinis   visuomenės   sveikatos   saugos   kontrolės   patikrinimas.   Patikrinimo   metu   į</w:t>
      </w:r>
    </w:p>
    <w:p w14:paraId="376D72AA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rekomendacijas atsižvelgta ir atlikti  betoninių šulinių nužeminimo bei šaligatvio dangos (betono</w:t>
      </w:r>
    </w:p>
    <w:p w14:paraId="7CD4C7EF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plytelių) atstatymo darbai mokyklos prieigose;</w:t>
      </w:r>
    </w:p>
    <w:p w14:paraId="0A071669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-   Klaipėdos   priešgaisrinė   gelbėjimo   tarnyba   atliko   planinį   priešgaisrinį   techninį</w:t>
      </w:r>
    </w:p>
    <w:p w14:paraId="4CF373EA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patikrinimą. Pažeidimų nenustatyta.</w:t>
      </w:r>
    </w:p>
    <w:p w14:paraId="32B2B392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 xml:space="preserve">2022 m. Mokykloje liko neišspręstos pagrindinės vidaus ir išorės faktorių sąlygotos problemos. </w:t>
      </w:r>
    </w:p>
    <w:p w14:paraId="0C9FC088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 xml:space="preserve">Siekiant sudaryti saugias mokymosi sąlygas, būtina pastato rekonstrukcija: taikyti pastato šilumos </w:t>
      </w:r>
    </w:p>
    <w:p w14:paraId="67A9E8BC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 xml:space="preserve">izoliaciją, pakeisti stogo dangą, įrengti pamatų drenažą dėl dažnai užliejamo rūsio patalpų, </w:t>
      </w:r>
    </w:p>
    <w:p w14:paraId="7C527180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 xml:space="preserve">atnaujinti vandentiekio, kanalizacijos bei šildymo sistemas, atlikti vidaus ir lauko elektros </w:t>
      </w:r>
    </w:p>
    <w:p w14:paraId="01D92959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instaliacijos rekonstrukciją</w:t>
      </w:r>
      <w:r w:rsidRPr="007C2FFF">
        <w:rPr>
          <w:rFonts w:ascii="pg-1ffe" w:hAnsi="pg-1ffe"/>
          <w:color w:val="000000"/>
          <w:sz w:val="66"/>
          <w:szCs w:val="66"/>
          <w:lang w:eastAsia="lt-LT"/>
        </w:rPr>
        <w:t xml:space="preserve">. </w:t>
      </w:r>
      <w:r w:rsidRPr="007C2FFF">
        <w:rPr>
          <w:rFonts w:ascii="pg-1ff9" w:hAnsi="pg-1ff9"/>
          <w:color w:val="000000"/>
          <w:sz w:val="66"/>
          <w:szCs w:val="66"/>
          <w:lang w:eastAsia="lt-LT"/>
        </w:rPr>
        <w:t xml:space="preserve">Mokyklos pastato energetinio efektyvumo didinimui techninis projektas </w:t>
      </w:r>
    </w:p>
    <w:p w14:paraId="0313F9E7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66"/>
          <w:szCs w:val="66"/>
          <w:lang w:eastAsia="lt-LT"/>
        </w:rPr>
      </w:pPr>
      <w:r w:rsidRPr="007C2FFF">
        <w:rPr>
          <w:rFonts w:ascii="pg-1ff9" w:hAnsi="pg-1ff9"/>
          <w:color w:val="000000"/>
          <w:sz w:val="66"/>
          <w:szCs w:val="66"/>
          <w:lang w:eastAsia="lt-LT"/>
        </w:rPr>
        <w:t>parengtas 2018 metais,  renovacija buvo numatyta pradėti 2019 m., perkelta į 2024 m</w:t>
      </w:r>
    </w:p>
    <w:p w14:paraId="3066B9BC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 xml:space="preserve">Mokykloje 2022 m. buvo atlikti: </w:t>
      </w:r>
    </w:p>
    <w:p w14:paraId="6FF02F37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-   periodinis   visuomenės   sveikatos   saugos   kontrolės   patikrinimas.   Patikrinimo   metu   į</w:t>
      </w:r>
    </w:p>
    <w:p w14:paraId="6C5045F1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rekomendacijas atsižvelgta ir atlikti  betoninių šulinių nužeminimo bei šaligatvio dangos (betono</w:t>
      </w:r>
    </w:p>
    <w:p w14:paraId="5E981D38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plytelių) atstatymo darbai mokyklos prieigose;</w:t>
      </w:r>
    </w:p>
    <w:p w14:paraId="0CA5D220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-   Klaipėdos   priešgaisrinė   gelbėjimo   tarnyba   atliko   planinį   priešgaisrinį   techninį</w:t>
      </w:r>
    </w:p>
    <w:p w14:paraId="507AD4DD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patikrinimą. Pažeidimų nenustatyta.</w:t>
      </w:r>
    </w:p>
    <w:p w14:paraId="134507D1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 xml:space="preserve">2022 m. Mokykloje liko neišspręstos pagrindinės vidaus ir išorės faktorių sąlygotos problemos. </w:t>
      </w:r>
    </w:p>
    <w:p w14:paraId="5A49951F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 xml:space="preserve">Siekiant sudaryti saugias mokymosi sąlygas, būtina pastato rekonstrukcija: taikyti pastato šilumos </w:t>
      </w:r>
    </w:p>
    <w:p w14:paraId="53EAA8F1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 xml:space="preserve">izoliaciją, pakeisti stogo dangą, įrengti pamatų drenažą dėl dažnai užliejamo rūsio patalpų, </w:t>
      </w:r>
    </w:p>
    <w:p w14:paraId="6C6007DB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 xml:space="preserve">atnaujinti vandentiekio, kanalizacijos bei šildymo sistemas, atlikti vidaus ir lauko elektros </w:t>
      </w:r>
    </w:p>
    <w:p w14:paraId="3B1A4263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72"/>
          <w:szCs w:val="72"/>
          <w:lang w:eastAsia="lt-LT"/>
        </w:rPr>
      </w:pPr>
      <w:r w:rsidRPr="007C2FFF">
        <w:rPr>
          <w:rFonts w:ascii="pg-1ff9" w:hAnsi="pg-1ff9"/>
          <w:color w:val="000000"/>
          <w:sz w:val="72"/>
          <w:szCs w:val="72"/>
          <w:lang w:eastAsia="lt-LT"/>
        </w:rPr>
        <w:t>instaliacijos rekonstrukciją</w:t>
      </w:r>
      <w:r w:rsidRPr="007C2FFF">
        <w:rPr>
          <w:rFonts w:ascii="pg-1ffe" w:hAnsi="pg-1ffe"/>
          <w:color w:val="000000"/>
          <w:sz w:val="66"/>
          <w:szCs w:val="66"/>
          <w:lang w:eastAsia="lt-LT"/>
        </w:rPr>
        <w:t xml:space="preserve">. </w:t>
      </w:r>
      <w:r w:rsidRPr="007C2FFF">
        <w:rPr>
          <w:rFonts w:ascii="pg-1ff9" w:hAnsi="pg-1ff9"/>
          <w:color w:val="000000"/>
          <w:sz w:val="66"/>
          <w:szCs w:val="66"/>
          <w:lang w:eastAsia="lt-LT"/>
        </w:rPr>
        <w:t xml:space="preserve">Mokyklos pastato energetinio efektyvumo didinimui techninis projektas </w:t>
      </w:r>
    </w:p>
    <w:p w14:paraId="7971A41B" w14:textId="77777777" w:rsidR="00734BD6" w:rsidRPr="007C2FFF" w:rsidRDefault="00734BD6" w:rsidP="00734BD6">
      <w:pPr>
        <w:shd w:val="clear" w:color="auto" w:fill="FFFFFF"/>
        <w:spacing w:line="0" w:lineRule="auto"/>
        <w:jc w:val="both"/>
        <w:rPr>
          <w:rFonts w:ascii="pg-1ff9" w:hAnsi="pg-1ff9"/>
          <w:color w:val="000000"/>
          <w:sz w:val="66"/>
          <w:szCs w:val="66"/>
          <w:lang w:eastAsia="lt-LT"/>
        </w:rPr>
      </w:pPr>
      <w:r w:rsidRPr="007C2FFF">
        <w:rPr>
          <w:rFonts w:ascii="pg-1ff9" w:hAnsi="pg-1ff9"/>
          <w:color w:val="000000"/>
          <w:sz w:val="66"/>
          <w:szCs w:val="66"/>
          <w:lang w:eastAsia="lt-LT"/>
        </w:rPr>
        <w:t>parengtas 2018 metais,  renovacija buvo numatyta pradėti 2019 m., perkelta į 2024 m</w:t>
      </w:r>
    </w:p>
    <w:p w14:paraId="17B19F57" w14:textId="77777777" w:rsidR="00734BD6" w:rsidRPr="006E17B0" w:rsidRDefault="00734BD6" w:rsidP="00734BD6">
      <w:pPr>
        <w:widowControl w:val="0"/>
        <w:tabs>
          <w:tab w:val="left" w:pos="1071"/>
        </w:tabs>
        <w:suppressAutoHyphens/>
        <w:ind w:firstLine="738"/>
        <w:jc w:val="both"/>
        <w:rPr>
          <w:rFonts w:eastAsia="Calibri"/>
          <w:strike/>
          <w:shd w:val="clear" w:color="auto" w:fill="FFFFFF"/>
        </w:rPr>
      </w:pPr>
      <w:r w:rsidRPr="00CD3F6B">
        <w:rPr>
          <w:lang w:eastAsia="lt-LT"/>
        </w:rPr>
        <w:t>Planuodama 202</w:t>
      </w:r>
      <w:r>
        <w:rPr>
          <w:lang w:eastAsia="lt-LT"/>
        </w:rPr>
        <w:t>3</w:t>
      </w:r>
      <w:r w:rsidRPr="00CD3F6B">
        <w:rPr>
          <w:lang w:eastAsia="lt-LT"/>
        </w:rPr>
        <w:t xml:space="preserve"> metų veiklą, Mokyklos bendruomenė susitarė dėl</w:t>
      </w:r>
      <w:r>
        <w:rPr>
          <w:lang w:eastAsia="lt-LT"/>
        </w:rPr>
        <w:t xml:space="preserve"> tęstinio</w:t>
      </w:r>
      <w:r w:rsidRPr="00CD3F6B">
        <w:rPr>
          <w:lang w:eastAsia="lt-LT"/>
        </w:rPr>
        <w:t xml:space="preserve"> prioriteto – </w:t>
      </w:r>
      <w:r>
        <w:rPr>
          <w:rFonts w:eastAsia="Calibri"/>
        </w:rPr>
        <w:t>m</w:t>
      </w:r>
      <w:r w:rsidRPr="00D601EA">
        <w:rPr>
          <w:rFonts w:eastAsia="Calibri"/>
        </w:rPr>
        <w:t>okinių pasiekimų gerinimas taikant individualios mokinio (vaiko) pažangos matavimo sistemą.</w:t>
      </w:r>
    </w:p>
    <w:p w14:paraId="143A8614" w14:textId="77777777" w:rsidR="00734BD6" w:rsidRDefault="00734BD6" w:rsidP="00734BD6">
      <w:pPr>
        <w:tabs>
          <w:tab w:val="left" w:pos="709"/>
        </w:tabs>
        <w:spacing w:line="256" w:lineRule="auto"/>
        <w:ind w:firstLine="709"/>
        <w:jc w:val="both"/>
        <w:rPr>
          <w:rFonts w:eastAsia="Calibri"/>
        </w:rPr>
      </w:pPr>
    </w:p>
    <w:p w14:paraId="24366CF5" w14:textId="77777777" w:rsidR="00734BD6" w:rsidRDefault="00734BD6" w:rsidP="00734BD6">
      <w:pPr>
        <w:tabs>
          <w:tab w:val="left" w:pos="709"/>
        </w:tabs>
        <w:spacing w:line="256" w:lineRule="auto"/>
        <w:ind w:firstLine="709"/>
        <w:jc w:val="both"/>
      </w:pPr>
    </w:p>
    <w:p w14:paraId="56FEB59D" w14:textId="77777777" w:rsidR="00734BD6" w:rsidRDefault="00734BD6" w:rsidP="00734BD6">
      <w:pPr>
        <w:tabs>
          <w:tab w:val="left" w:pos="709"/>
        </w:tabs>
        <w:spacing w:line="256" w:lineRule="auto"/>
        <w:jc w:val="both"/>
      </w:pPr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Jolita </w:t>
      </w:r>
      <w:proofErr w:type="spellStart"/>
      <w:r>
        <w:t>Šlajienė</w:t>
      </w:r>
      <w:proofErr w:type="spellEnd"/>
    </w:p>
    <w:p w14:paraId="6760AFF0" w14:textId="77777777" w:rsidR="004273F6" w:rsidRDefault="004273F6" w:rsidP="004273F6">
      <w:pPr>
        <w:jc w:val="both"/>
      </w:pPr>
    </w:p>
    <w:p w14:paraId="034A7171" w14:textId="77777777" w:rsidR="004273F6" w:rsidRPr="00832CC9" w:rsidRDefault="004273F6" w:rsidP="004273F6">
      <w:pPr>
        <w:jc w:val="center"/>
      </w:pPr>
      <w:r>
        <w:t>_______________________</w:t>
      </w:r>
    </w:p>
    <w:sectPr w:rsidR="004273F6" w:rsidRPr="00832CC9" w:rsidSect="00D57F27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3782C" w14:textId="77777777" w:rsidR="001D4D63" w:rsidRDefault="001D4D63" w:rsidP="00D57F27">
      <w:r>
        <w:separator/>
      </w:r>
    </w:p>
  </w:endnote>
  <w:endnote w:type="continuationSeparator" w:id="0">
    <w:p w14:paraId="2540BA80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g-1ff9">
    <w:altName w:val="Cambria"/>
    <w:panose1 w:val="00000000000000000000"/>
    <w:charset w:val="00"/>
    <w:family w:val="roman"/>
    <w:notTrueType/>
    <w:pitch w:val="default"/>
  </w:font>
  <w:font w:name="pg-1ffe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EBB10" w14:textId="77777777" w:rsidR="001D4D63" w:rsidRDefault="001D4D63" w:rsidP="00D57F27">
      <w:r>
        <w:separator/>
      </w:r>
    </w:p>
  </w:footnote>
  <w:footnote w:type="continuationSeparator" w:id="0">
    <w:p w14:paraId="18E7D30A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01FA7C5B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018165FC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343D40"/>
    <w:rsid w:val="004273F6"/>
    <w:rsid w:val="004476DD"/>
    <w:rsid w:val="004832C8"/>
    <w:rsid w:val="00597EE8"/>
    <w:rsid w:val="005F495C"/>
    <w:rsid w:val="00734BD6"/>
    <w:rsid w:val="00832CC9"/>
    <w:rsid w:val="008354D5"/>
    <w:rsid w:val="008979B9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D225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734B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karoliniskiumm.l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spr.smm.l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9673</Words>
  <Characters>5515</Characters>
  <Application>Microsoft Office Word</Application>
  <DocSecurity>0</DocSecurity>
  <Lines>45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Sigita Muravjova</cp:lastModifiedBy>
  <cp:revision>3</cp:revision>
  <dcterms:created xsi:type="dcterms:W3CDTF">2023-05-04T08:14:00Z</dcterms:created>
  <dcterms:modified xsi:type="dcterms:W3CDTF">2023-05-04T08:15:00Z</dcterms:modified>
</cp:coreProperties>
</file>